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34EA6C4" w:rsidP="0D1DA9C5" w:rsidRDefault="334EA6C4" w14:paraId="27098D33" w14:textId="18294C3A">
      <w:pPr>
        <w:jc w:val="both"/>
        <w:rPr>
          <w:b w:val="1"/>
          <w:bCs w:val="1"/>
        </w:rPr>
      </w:pPr>
      <w:r w:rsidRPr="6B3ECB24" w:rsidR="5FAD453D">
        <w:rPr>
          <w:b w:val="1"/>
          <w:bCs w:val="1"/>
        </w:rPr>
        <w:t>MÉTODO RELACIONAMIENTO LE</w:t>
      </w:r>
      <w:r w:rsidRPr="6B3ECB24" w:rsidR="7390A6F3">
        <w:rPr>
          <w:b w:val="1"/>
          <w:bCs w:val="1"/>
        </w:rPr>
        <w:t>G</w:t>
      </w:r>
      <w:r w:rsidRPr="6B3ECB24" w:rsidR="5FAD453D">
        <w:rPr>
          <w:b w:val="1"/>
          <w:bCs w:val="1"/>
        </w:rPr>
        <w:t>ISLATIVO</w:t>
      </w:r>
      <w:r w:rsidRPr="6B3ECB24" w:rsidR="40A66B70">
        <w:rPr>
          <w:b w:val="1"/>
          <w:bCs w:val="1"/>
        </w:rPr>
        <w:t xml:space="preserve"> SECTOR MINERO ENERGÉTICO</w:t>
      </w:r>
    </w:p>
    <w:p w:rsidR="6B3ECB24" w:rsidP="6B3ECB24" w:rsidRDefault="6B3ECB24" w14:paraId="4D0133FE" w14:textId="7C771911">
      <w:pPr>
        <w:jc w:val="both"/>
        <w:rPr>
          <w:b w:val="1"/>
          <w:bCs w:val="1"/>
        </w:rPr>
      </w:pPr>
    </w:p>
    <w:p w:rsidR="7143A758" w:rsidP="69978ABB" w:rsidRDefault="7143A758" w14:paraId="28084870" w14:textId="7FAFAE7B">
      <w:pPr>
        <w:ind w:firstLine="0"/>
        <w:jc w:val="both"/>
        <w:rPr>
          <w:b w:val="1"/>
          <w:bCs w:val="1"/>
        </w:rPr>
      </w:pPr>
      <w:r w:rsidRPr="69978ABB" w:rsidR="63BE9034">
        <w:rPr>
          <w:b w:val="1"/>
          <w:bCs w:val="1"/>
        </w:rPr>
        <w:t>1</w:t>
      </w:r>
      <w:r w:rsidRPr="69978ABB" w:rsidR="320E5B49">
        <w:rPr>
          <w:b w:val="1"/>
          <w:bCs w:val="1"/>
        </w:rPr>
        <w:t>.</w:t>
      </w:r>
      <w:r w:rsidRPr="69978ABB" w:rsidR="28EB6133">
        <w:rPr>
          <w:b w:val="1"/>
          <w:bCs w:val="1"/>
        </w:rPr>
        <w:t xml:space="preserve"> El relacionamiento legislativo en el sector minero energético</w:t>
      </w:r>
    </w:p>
    <w:p w:rsidR="349F8614" w:rsidP="69978ABB" w:rsidRDefault="349F8614" w14:paraId="2EB8F254" w14:textId="263752DF">
      <w:pPr>
        <w:pStyle w:val="Normal"/>
        <w:ind w:firstLine="0"/>
        <w:jc w:val="both"/>
        <w:rPr>
          <w:b w:val="0"/>
          <w:bCs w:val="0"/>
        </w:rPr>
      </w:pPr>
      <w:r w:rsidR="07A85361">
        <w:rPr>
          <w:b w:val="0"/>
          <w:bCs w:val="0"/>
        </w:rPr>
        <w:t xml:space="preserve">El relacionamiento legislativo es </w:t>
      </w:r>
      <w:r w:rsidR="7ADB8757">
        <w:rPr>
          <w:b w:val="0"/>
          <w:bCs w:val="0"/>
        </w:rPr>
        <w:t>la práctica técnica, política y jurídica que propende por la colaboración</w:t>
      </w:r>
      <w:r w:rsidR="2E5FFB20">
        <w:rPr>
          <w:b w:val="0"/>
          <w:bCs w:val="0"/>
        </w:rPr>
        <w:t xml:space="preserve">, gestión de la información y conocimiento entre </w:t>
      </w:r>
      <w:r w:rsidR="583F557F">
        <w:rPr>
          <w:b w:val="0"/>
          <w:bCs w:val="0"/>
        </w:rPr>
        <w:t xml:space="preserve">la rama legislativa del poder público y otros actores que tengan </w:t>
      </w:r>
      <w:r w:rsidR="6B1AA2E3">
        <w:rPr>
          <w:b w:val="0"/>
          <w:bCs w:val="0"/>
        </w:rPr>
        <w:t xml:space="preserve">incidencias </w:t>
      </w:r>
      <w:r w:rsidR="583F557F">
        <w:rPr>
          <w:b w:val="0"/>
          <w:bCs w:val="0"/>
        </w:rPr>
        <w:t xml:space="preserve">o busquen </w:t>
      </w:r>
      <w:r w:rsidR="6FB4E4B6">
        <w:rPr>
          <w:b w:val="0"/>
          <w:bCs w:val="0"/>
        </w:rPr>
        <w:t>adquirirla en</w:t>
      </w:r>
      <w:r w:rsidR="583F557F">
        <w:rPr>
          <w:b w:val="0"/>
          <w:bCs w:val="0"/>
        </w:rPr>
        <w:t xml:space="preserve"> la</w:t>
      </w:r>
      <w:r w:rsidR="00939BAE">
        <w:rPr>
          <w:b w:val="0"/>
          <w:bCs w:val="0"/>
        </w:rPr>
        <w:t>s</w:t>
      </w:r>
      <w:r w:rsidR="583F557F">
        <w:rPr>
          <w:b w:val="0"/>
          <w:bCs w:val="0"/>
        </w:rPr>
        <w:t xml:space="preserve"> discusiones y decisiones propias del Congreso de la República. </w:t>
      </w:r>
    </w:p>
    <w:p w:rsidR="1B4CA5C8" w:rsidP="69978ABB" w:rsidRDefault="1B4CA5C8" w14:paraId="38108D6E" w14:textId="35E6B2DE">
      <w:pPr>
        <w:pStyle w:val="Normal"/>
        <w:ind w:firstLine="0"/>
        <w:jc w:val="both"/>
        <w:rPr>
          <w:b w:val="0"/>
          <w:bCs w:val="0"/>
        </w:rPr>
      </w:pPr>
      <w:r w:rsidR="2929A065">
        <w:rPr>
          <w:b w:val="0"/>
          <w:bCs w:val="0"/>
        </w:rPr>
        <w:t>Por supuesto, uno de los actores fundamentales es el Gobierno Nacional que, mediante sus d</w:t>
      </w:r>
      <w:r w:rsidR="68B641C2">
        <w:rPr>
          <w:b w:val="0"/>
          <w:bCs w:val="0"/>
        </w:rPr>
        <w:t xml:space="preserve">iferentes carteras, busca promover iniciativas legislativas que materialicen sus apuestas de país. </w:t>
      </w:r>
      <w:r w:rsidR="084F933C">
        <w:rPr>
          <w:b w:val="0"/>
          <w:bCs w:val="0"/>
        </w:rPr>
        <w:t xml:space="preserve">En este sentido, el relacionamiento legislativo en el marco del sector minero energético es aquel que busca construir y fortalecer prácticas de colaboración que permitan el avance de la Transición Energética Justa </w:t>
      </w:r>
      <w:r w:rsidR="14C204A1">
        <w:rPr>
          <w:b w:val="0"/>
          <w:bCs w:val="0"/>
        </w:rPr>
        <w:t xml:space="preserve">en la agenda legislativa, posicionando así esta </w:t>
      </w:r>
      <w:r w:rsidR="5E59F96F">
        <w:rPr>
          <w:b w:val="0"/>
          <w:bCs w:val="0"/>
        </w:rPr>
        <w:t>iniciativa</w:t>
      </w:r>
      <w:r w:rsidR="14C204A1">
        <w:rPr>
          <w:b w:val="0"/>
          <w:bCs w:val="0"/>
        </w:rPr>
        <w:t xml:space="preserve"> de política pública como una política de Estado</w:t>
      </w:r>
      <w:r w:rsidR="084F933C">
        <w:rPr>
          <w:b w:val="0"/>
          <w:bCs w:val="0"/>
        </w:rPr>
        <w:t xml:space="preserve">. </w:t>
      </w:r>
    </w:p>
    <w:p w:rsidR="00AB50DD" w:rsidP="00602D9C" w:rsidRDefault="6C88F3F1" w14:paraId="69374134" w14:textId="0DAE5C95">
      <w:pPr>
        <w:jc w:val="both"/>
        <w:rPr>
          <w:b w:val="1"/>
          <w:bCs w:val="1"/>
        </w:rPr>
      </w:pPr>
      <w:r w:rsidRPr="0D1DA9C5" w:rsidR="396884D3">
        <w:rPr>
          <w:b w:val="1"/>
          <w:bCs w:val="1"/>
        </w:rPr>
        <w:t>2</w:t>
      </w:r>
      <w:r w:rsidRPr="0D1DA9C5" w:rsidR="15B57496">
        <w:rPr>
          <w:b w:val="1"/>
          <w:bCs w:val="1"/>
        </w:rPr>
        <w:t xml:space="preserve">. </w:t>
      </w:r>
      <w:r w:rsidRPr="0D1DA9C5" w:rsidR="10C63B74">
        <w:rPr>
          <w:b w:val="1"/>
          <w:bCs w:val="1"/>
        </w:rPr>
        <w:t>Método</w:t>
      </w:r>
    </w:p>
    <w:p w:rsidR="0055799C" w:rsidP="00602D9C" w:rsidRDefault="00D23506" w14:paraId="3833A0F8" w14:textId="52F7C48B">
      <w:pPr>
        <w:jc w:val="both"/>
      </w:pPr>
      <w:r w:rsidR="53799845">
        <w:rPr/>
        <w:t>La estrategia</w:t>
      </w:r>
      <w:r w:rsidR="7A49E547">
        <w:rPr/>
        <w:t xml:space="preserve"> </w:t>
      </w:r>
      <w:r w:rsidR="4CED1061">
        <w:rPr/>
        <w:t xml:space="preserve">de relacionamiento legislativo </w:t>
      </w:r>
      <w:r w:rsidR="5D57D21B">
        <w:rPr/>
        <w:t xml:space="preserve">consta de una serie de componentes </w:t>
      </w:r>
      <w:r w:rsidR="098899ED">
        <w:rPr/>
        <w:t xml:space="preserve">que garantizan </w:t>
      </w:r>
      <w:r w:rsidR="53799845">
        <w:rPr/>
        <w:t>su</w:t>
      </w:r>
      <w:r w:rsidR="50B7DD57">
        <w:rPr/>
        <w:t xml:space="preserve"> implementación y desarrollo</w:t>
      </w:r>
      <w:r w:rsidR="2E6C874D">
        <w:rPr/>
        <w:t xml:space="preserve"> continuo</w:t>
      </w:r>
      <w:r w:rsidR="20A33B71">
        <w:rPr/>
        <w:t xml:space="preserve">. Estos </w:t>
      </w:r>
      <w:r w:rsidR="2E6C874D">
        <w:rPr/>
        <w:t>componentes</w:t>
      </w:r>
      <w:r w:rsidR="53799845">
        <w:rPr/>
        <w:t xml:space="preserve"> </w:t>
      </w:r>
      <w:r w:rsidR="0F5880E0">
        <w:rPr/>
        <w:t xml:space="preserve">son: </w:t>
      </w:r>
      <w:r w:rsidR="3841F7C1">
        <w:rPr/>
        <w:t>monitoreo, relacionamiento</w:t>
      </w:r>
      <w:r w:rsidR="271353E2">
        <w:rPr/>
        <w:t xml:space="preserve">, identificación </w:t>
      </w:r>
      <w:r w:rsidR="6933DBF8">
        <w:rPr/>
        <w:t xml:space="preserve">y gestión </w:t>
      </w:r>
      <w:r w:rsidR="271353E2">
        <w:rPr/>
        <w:t xml:space="preserve">de </w:t>
      </w:r>
      <w:r w:rsidR="4A7EBB19">
        <w:rPr/>
        <w:t>amen</w:t>
      </w:r>
      <w:r w:rsidR="04C43286">
        <w:rPr/>
        <w:t>azas</w:t>
      </w:r>
      <w:r w:rsidR="65ADF668">
        <w:rPr/>
        <w:t>,</w:t>
      </w:r>
      <w:r w:rsidR="6933DBF8">
        <w:rPr/>
        <w:t xml:space="preserve"> </w:t>
      </w:r>
      <w:r w:rsidR="53220F7D">
        <w:rPr/>
        <w:t xml:space="preserve">y </w:t>
      </w:r>
      <w:r w:rsidR="6933DBF8">
        <w:rPr/>
        <w:t xml:space="preserve">colaboración. </w:t>
      </w:r>
      <w:r w:rsidR="3841F7C1">
        <w:rPr/>
        <w:t xml:space="preserve">A continuación, se explicará </w:t>
      </w:r>
      <w:r w:rsidR="3DF3527B">
        <w:rPr/>
        <w:t xml:space="preserve">de manera breve </w:t>
      </w:r>
      <w:r w:rsidR="3841F7C1">
        <w:rPr/>
        <w:t>cada uno de los componentes.</w:t>
      </w:r>
    </w:p>
    <w:p w:rsidR="00060B95" w:rsidP="00602D9C" w:rsidRDefault="5373173C" w14:paraId="3C0F205F" w14:textId="6AC2671B">
      <w:pPr>
        <w:jc w:val="both"/>
        <w:rPr>
          <w:b w:val="1"/>
          <w:bCs w:val="1"/>
        </w:rPr>
      </w:pPr>
      <w:r w:rsidRPr="0D1DA9C5" w:rsidR="30850294">
        <w:rPr>
          <w:b w:val="1"/>
          <w:bCs w:val="1"/>
        </w:rPr>
        <w:t>2</w:t>
      </w:r>
      <w:r w:rsidRPr="0D1DA9C5" w:rsidR="62E1B63E">
        <w:rPr>
          <w:b w:val="1"/>
          <w:bCs w:val="1"/>
        </w:rPr>
        <w:t>.1 análisis composicional</w:t>
      </w:r>
    </w:p>
    <w:p w:rsidR="00060B95" w:rsidP="00602D9C" w:rsidRDefault="003F6DE8" w14:paraId="4C54356A" w14:textId="467DA691">
      <w:pPr>
        <w:jc w:val="both"/>
      </w:pPr>
      <w:r>
        <w:t>Existe un paso previo al desarrollo de cualquier componente de una estrategia legislativa</w:t>
      </w:r>
      <w:r w:rsidR="00FB5E1E">
        <w:t>:</w:t>
      </w:r>
      <w:r w:rsidR="00303F1A">
        <w:t xml:space="preserve"> identificar la composición </w:t>
      </w:r>
      <w:r w:rsidR="00584E7F">
        <w:t xml:space="preserve">de las corporaciones en las que se va a implementar y desarrollar la estrategia. </w:t>
      </w:r>
      <w:r w:rsidR="00F66B08">
        <w:t xml:space="preserve">Analizar el cómo está conformada </w:t>
      </w:r>
      <w:r w:rsidR="000D7E24">
        <w:t xml:space="preserve">la Cámara de Representantes o el Senado de la República </w:t>
      </w:r>
      <w:r w:rsidR="00B332C4">
        <w:t>resulta</w:t>
      </w:r>
      <w:r w:rsidR="00F66B08">
        <w:t xml:space="preserve"> fundamental, </w:t>
      </w:r>
      <w:r w:rsidR="00FA5CE1">
        <w:t>pues permite hacer un balance de las perspectivas políticas</w:t>
      </w:r>
      <w:r w:rsidR="00E47229">
        <w:t xml:space="preserve">, los intereses y trayectorias que incidirán </w:t>
      </w:r>
      <w:r w:rsidR="009E4949">
        <w:t xml:space="preserve">en el cómo confluyen las labores legislativas </w:t>
      </w:r>
      <w:r w:rsidR="009143B1">
        <w:t>con el sector minero energético.</w:t>
      </w:r>
    </w:p>
    <w:p w:rsidR="009143B1" w:rsidP="00602D9C" w:rsidRDefault="00162D74" w14:paraId="0D0928B5" w14:textId="3EE80DB6">
      <w:pPr>
        <w:jc w:val="both"/>
      </w:pPr>
      <w:r>
        <w:t xml:space="preserve">El análisis composicional parte por </w:t>
      </w:r>
      <w:r w:rsidR="64460623">
        <w:t>una pregunta sencilla</w:t>
      </w:r>
      <w:r>
        <w:t xml:space="preserve"> ¿cuáles son las fuerzas políticas que </w:t>
      </w:r>
      <w:r w:rsidR="008864B5">
        <w:t xml:space="preserve">conforman el Congreso de la República? Por supuesto, la resolución de esta pregunta implica la identificación de un espectro </w:t>
      </w:r>
      <w:r w:rsidR="003C1922">
        <w:t>elemental</w:t>
      </w:r>
      <w:r w:rsidR="008864B5">
        <w:t xml:space="preserve">: </w:t>
      </w:r>
      <w:r w:rsidR="00862FBA">
        <w:t xml:space="preserve">qué </w:t>
      </w:r>
      <w:r w:rsidR="00E6510D">
        <w:t>p</w:t>
      </w:r>
      <w:r w:rsidR="001C21A7">
        <w:t xml:space="preserve">artidos </w:t>
      </w:r>
      <w:r w:rsidR="00E6510D">
        <w:t xml:space="preserve">son </w:t>
      </w:r>
      <w:r w:rsidR="001C21A7">
        <w:t xml:space="preserve">de Gobierno, oposición o independientes. </w:t>
      </w:r>
      <w:r w:rsidR="00E6510D">
        <w:t xml:space="preserve">Lo que opera acá es </w:t>
      </w:r>
      <w:r w:rsidR="6CF5EFB0">
        <w:t>una</w:t>
      </w:r>
      <w:r w:rsidR="00E6510D">
        <w:t xml:space="preserve"> lectura </w:t>
      </w:r>
      <w:r w:rsidR="6CF5EFB0">
        <w:t>elemental</w:t>
      </w:r>
      <w:r w:rsidR="00E6510D">
        <w:t xml:space="preserve"> </w:t>
      </w:r>
      <w:r w:rsidR="00591629">
        <w:t xml:space="preserve">orientada </w:t>
      </w:r>
      <w:r w:rsidR="00BE0CAC">
        <w:t>a vislumbrar la conformación de mayorías.</w:t>
      </w:r>
    </w:p>
    <w:p w:rsidR="00BE0CAC" w:rsidP="00602D9C" w:rsidRDefault="00BE0CAC" w14:paraId="2556DB29" w14:textId="54309752">
      <w:pPr>
        <w:jc w:val="both"/>
      </w:pPr>
      <w:r>
        <w:t xml:space="preserve">Ahora bien, </w:t>
      </w:r>
      <w:r w:rsidR="001D68CB">
        <w:t>eso no es todo</w:t>
      </w:r>
      <w:r w:rsidR="00B776CC">
        <w:t xml:space="preserve">, </w:t>
      </w:r>
      <w:r w:rsidR="009724FA">
        <w:t xml:space="preserve">el análisis composicional va de arriba hacia abajo. </w:t>
      </w:r>
      <w:r w:rsidR="00181473">
        <w:t xml:space="preserve">En efecto, la primera tarea es identificar </w:t>
      </w:r>
      <w:r w:rsidR="0090709D">
        <w:t xml:space="preserve">el </w:t>
      </w:r>
      <w:r w:rsidR="00814506">
        <w:t>estado</w:t>
      </w:r>
      <w:r w:rsidR="0090709D">
        <w:t xml:space="preserve"> de cada partido: cantidad de curules y </w:t>
      </w:r>
      <w:r w:rsidR="00814506">
        <w:t xml:space="preserve">posicionamiento frente al Gobierno Nacional. No obstante, cada fuerza política cuenta </w:t>
      </w:r>
      <w:r w:rsidR="00AA0951">
        <w:t xml:space="preserve">con particularidades que </w:t>
      </w:r>
      <w:r w:rsidR="00C218CC">
        <w:t>incidirán en</w:t>
      </w:r>
      <w:r w:rsidR="00AA0951">
        <w:t xml:space="preserve"> su desenvolvimiento en la</w:t>
      </w:r>
      <w:r w:rsidR="00ED3208">
        <w:t>s</w:t>
      </w:r>
      <w:r w:rsidR="00AA0951">
        <w:t xml:space="preserve"> corporaciones.</w:t>
      </w:r>
      <w:r w:rsidR="00ED3208">
        <w:t xml:space="preserve"> Por ejemplo</w:t>
      </w:r>
      <w:r w:rsidR="000E44DA">
        <w:t xml:space="preserve">, un partido puede ser una conformación de tendencias, lo que quiere decir que </w:t>
      </w:r>
      <w:r w:rsidR="00B8705E">
        <w:t xml:space="preserve">en su interior hay lecturas y apuesta diversas que, si bien se unifican en torno </w:t>
      </w:r>
      <w:r w:rsidR="0041058E">
        <w:t xml:space="preserve">a un programa común, pueden diferir en </w:t>
      </w:r>
      <w:r w:rsidR="00996015">
        <w:t>su</w:t>
      </w:r>
      <w:r w:rsidR="0041058E">
        <w:t xml:space="preserve"> desarrollo o aplicación. </w:t>
      </w:r>
      <w:r w:rsidR="00996015">
        <w:t>Así las cosas</w:t>
      </w:r>
      <w:r w:rsidR="00663E49">
        <w:t>,</w:t>
      </w:r>
      <w:r w:rsidR="00153601">
        <w:t xml:space="preserve"> </w:t>
      </w:r>
      <w:r w:rsidR="0091576F">
        <w:t xml:space="preserve">el análisis </w:t>
      </w:r>
      <w:r w:rsidR="006522B7">
        <w:t>baja un escalón y pasa de la generalidad a la especificidad de la fuerza política</w:t>
      </w:r>
      <w:r w:rsidR="00E5118D">
        <w:t xml:space="preserve"> ¿cuáles son las tendencias mayoritarias en un determinado partido? ¿</w:t>
      </w:r>
      <w:r w:rsidR="00FB5221">
        <w:t xml:space="preserve">qué cambios </w:t>
      </w:r>
      <w:r w:rsidR="000B1D73">
        <w:t xml:space="preserve">hay </w:t>
      </w:r>
      <w:r w:rsidR="00FB5221">
        <w:t>en la dirección general del partido y cómo se ven reflejados en los congresistas electos? ¿</w:t>
      </w:r>
      <w:r w:rsidR="0041732E">
        <w:t xml:space="preserve">los congresistas que ocupan las curules </w:t>
      </w:r>
      <w:r w:rsidR="00A60297">
        <w:t xml:space="preserve">dejan entrever el rumbo que toma el partido? Estas y otras preguntas deben tenerse en cuenta </w:t>
      </w:r>
      <w:r w:rsidR="00643665">
        <w:t>para robustecer el análisis composicional.</w:t>
      </w:r>
    </w:p>
    <w:p w:rsidR="00643665" w:rsidP="00602D9C" w:rsidRDefault="00F46DE6" w14:paraId="14ED2E12" w14:textId="01812F37">
      <w:pPr>
        <w:jc w:val="both"/>
      </w:pPr>
      <w:r>
        <w:t xml:space="preserve">Finalmente, el análisis </w:t>
      </w:r>
      <w:r w:rsidR="006F382A">
        <w:t xml:space="preserve">se vuelve </w:t>
      </w:r>
      <w:r w:rsidR="1B77382D">
        <w:t>más</w:t>
      </w:r>
      <w:r w:rsidR="006F382A">
        <w:t xml:space="preserve"> específico cuando se centra en las individualidades. Cada congresista </w:t>
      </w:r>
      <w:r w:rsidR="00C33415">
        <w:t xml:space="preserve">representa a un electorado en particular, unos intereses y formas de hacer política. Caracterizar la composición del congreso </w:t>
      </w:r>
      <w:r w:rsidR="00485AF5">
        <w:t>supone mapear elementos particulares a cada curul</w:t>
      </w:r>
      <w:r w:rsidR="00247963">
        <w:t xml:space="preserve">, algunas de las preguntas clave </w:t>
      </w:r>
      <w:r w:rsidR="00F5295A">
        <w:t>para</w:t>
      </w:r>
      <w:r w:rsidR="00247963">
        <w:t xml:space="preserve"> tener en cuenta son: </w:t>
      </w:r>
      <w:r w:rsidR="006A719E">
        <w:t>¿</w:t>
      </w:r>
      <w:r w:rsidR="00C61DD7">
        <w:t>el congresista ha sido reelecto? De ser así ¿</w:t>
      </w:r>
      <w:r w:rsidR="00BB5FF4">
        <w:t>cuál era la agenda legislativa que venía posicionando en su(s) peri</w:t>
      </w:r>
      <w:r w:rsidR="0019191E">
        <w:t>o</w:t>
      </w:r>
      <w:r w:rsidR="00BB5FF4">
        <w:t xml:space="preserve">do(s) </w:t>
      </w:r>
      <w:r w:rsidR="0019191E">
        <w:t>anterior(es)</w:t>
      </w:r>
      <w:r w:rsidR="00F5295A">
        <w:t>?</w:t>
      </w:r>
      <w:r w:rsidR="0019191E">
        <w:t xml:space="preserve"> así mismo, </w:t>
      </w:r>
      <w:r w:rsidR="00C0431C">
        <w:t xml:space="preserve">se evalúa </w:t>
      </w:r>
      <w:r w:rsidR="00356061">
        <w:t xml:space="preserve">si la reelección </w:t>
      </w:r>
      <w:r w:rsidR="00CA7BD4">
        <w:t xml:space="preserve">implica un cambio de cámara, de modo que se vislumbren cambios en </w:t>
      </w:r>
      <w:r w:rsidR="00621119">
        <w:t>las prácticas políticas.</w:t>
      </w:r>
      <w:r w:rsidR="009E1A98">
        <w:t xml:space="preserve"> Si es la primera elección las preguntas a resolver giran en torno al sector,</w:t>
      </w:r>
      <w:r w:rsidR="009B212B">
        <w:t xml:space="preserve"> gremios, territorios o población </w:t>
      </w:r>
      <w:r w:rsidR="00D51976">
        <w:t>que apoyaron su posicionamiento, ¿cuáles son los intereses de estos actores respecto al sector minero energético?</w:t>
      </w:r>
      <w:r w:rsidR="008C0DD7">
        <w:t xml:space="preserve"> </w:t>
      </w:r>
      <w:r w:rsidR="00221E21">
        <w:t>Y, en relación con lo expuesto en el párrafo anterior ¿cuál es la perspectiva política del congresista al interior de su propio partido?</w:t>
      </w:r>
    </w:p>
    <w:p w:rsidR="2008FDEE" w:rsidP="2008FDEE" w:rsidRDefault="799F2387" w14:paraId="6E723DB3" w14:textId="4AA1471A">
      <w:pPr>
        <w:jc w:val="both"/>
      </w:pPr>
      <w:r w:rsidR="2790EA1D">
        <w:rPr/>
        <w:t>La caracterización de la composición del Congreso no se agota en los elementos acá señalados; sin embargo, son un punto de partid</w:t>
      </w:r>
      <w:r w:rsidR="2A63EA01">
        <w:rPr/>
        <w:t>a</w:t>
      </w:r>
      <w:r w:rsidR="2790EA1D">
        <w:rPr/>
        <w:t xml:space="preserve"> </w:t>
      </w:r>
      <w:r w:rsidR="1ACF91F6">
        <w:rPr/>
        <w:t>para</w:t>
      </w:r>
      <w:r w:rsidR="2790EA1D">
        <w:rPr/>
        <w:t xml:space="preserve"> realiza</w:t>
      </w:r>
      <w:r w:rsidR="473B320D">
        <w:rPr/>
        <w:t xml:space="preserve">r </w:t>
      </w:r>
      <w:r w:rsidR="2790EA1D">
        <w:rPr/>
        <w:t>un mapeo de actores, prácticas e intereses. Cr</w:t>
      </w:r>
      <w:r w:rsidR="35E6C1FD">
        <w:rPr/>
        <w:t xml:space="preserve">uzar estas perspectivas </w:t>
      </w:r>
      <w:r w:rsidR="78E7E42B">
        <w:rPr/>
        <w:t>permite establecer unas coordenadas que clarifican las tareas de cualquier estrategia legislativa.</w:t>
      </w:r>
    </w:p>
    <w:p w:rsidR="52CB25E0" w:rsidP="52CB25E0" w:rsidRDefault="52CB25E0" w14:paraId="610E0CBB" w14:textId="5E9BB5F6">
      <w:pPr>
        <w:jc w:val="both"/>
      </w:pPr>
    </w:p>
    <w:p w:rsidR="00221E21" w:rsidP="00602D9C" w:rsidRDefault="5A519163" w14:paraId="2A94598C" w14:textId="04C31D93">
      <w:pPr>
        <w:jc w:val="both"/>
        <w:rPr>
          <w:b w:val="1"/>
          <w:bCs w:val="1"/>
        </w:rPr>
      </w:pPr>
      <w:r w:rsidRPr="0D1DA9C5" w:rsidR="59DE687D">
        <w:rPr>
          <w:b w:val="1"/>
          <w:bCs w:val="1"/>
        </w:rPr>
        <w:t>2</w:t>
      </w:r>
      <w:r w:rsidRPr="0D1DA9C5" w:rsidR="522DE6B5">
        <w:rPr>
          <w:b w:val="1"/>
          <w:bCs w:val="1"/>
        </w:rPr>
        <w:t>.2 Monitoreo</w:t>
      </w:r>
    </w:p>
    <w:p w:rsidR="005F72E8" w:rsidP="00602D9C" w:rsidRDefault="00384882" w14:paraId="3599DDEE" w14:textId="7CC2ACBF">
      <w:pPr>
        <w:jc w:val="both"/>
      </w:pPr>
      <w:r>
        <w:t xml:space="preserve">El monitoreo </w:t>
      </w:r>
      <w:r w:rsidR="00EC7A99">
        <w:t xml:space="preserve">es el seguimiento continuo </w:t>
      </w:r>
      <w:r w:rsidR="00F829D8">
        <w:t>a</w:t>
      </w:r>
      <w:r w:rsidR="00335E23">
        <w:t xml:space="preserve">l ejercicio de las </w:t>
      </w:r>
      <w:r w:rsidR="00A64549">
        <w:t xml:space="preserve">labores </w:t>
      </w:r>
      <w:r w:rsidR="68656BF0">
        <w:t>o funciones</w:t>
      </w:r>
      <w:r w:rsidR="42EA2FD3">
        <w:t xml:space="preserve"> </w:t>
      </w:r>
      <w:r w:rsidR="00A64549">
        <w:t>legislativas</w:t>
      </w:r>
      <w:r w:rsidR="1DAA05DC">
        <w:t>;</w:t>
      </w:r>
      <w:r w:rsidR="00A64549">
        <w:t xml:space="preserve"> </w:t>
      </w:r>
      <w:r w:rsidR="42EA2FD3">
        <w:t>es</w:t>
      </w:r>
      <w:r w:rsidR="0861E17D">
        <w:t xml:space="preserve"> desarrollad</w:t>
      </w:r>
      <w:r w:rsidR="42EA2FD3">
        <w:t>o</w:t>
      </w:r>
      <w:r w:rsidR="00A64549">
        <w:t xml:space="preserve"> en función de las posibles repercusiones o impactos </w:t>
      </w:r>
      <w:r w:rsidR="5A589428">
        <w:t xml:space="preserve">que los productos de tales labores tienen </w:t>
      </w:r>
      <w:r w:rsidR="42EA2FD3">
        <w:t xml:space="preserve">sobre </w:t>
      </w:r>
      <w:r w:rsidR="00A64549">
        <w:t xml:space="preserve">el sector minero energético. </w:t>
      </w:r>
      <w:r w:rsidR="008E796A">
        <w:t xml:space="preserve">En este sentido, el monitoreo </w:t>
      </w:r>
      <w:r w:rsidR="0046162A">
        <w:t xml:space="preserve">se realiza </w:t>
      </w:r>
      <w:r w:rsidR="310C97BB">
        <w:t>respecto</w:t>
      </w:r>
      <w:r w:rsidR="0046162A">
        <w:t xml:space="preserve"> </w:t>
      </w:r>
      <w:r w:rsidR="310C97BB">
        <w:t>a</w:t>
      </w:r>
      <w:r w:rsidR="17D85B2E">
        <w:t xml:space="preserve"> </w:t>
      </w:r>
      <w:r w:rsidR="0046162A">
        <w:t xml:space="preserve">tres </w:t>
      </w:r>
      <w:r w:rsidR="009C3713">
        <w:t>elementos principales: proyectos de ley, actos legislativos y la facultad de control político.</w:t>
      </w:r>
    </w:p>
    <w:p w:rsidR="480B56BD" w:rsidP="7B2D7F45" w:rsidRDefault="2CCF3408" w14:paraId="08E4E448" w14:textId="1A799784">
      <w:pPr>
        <w:jc w:val="both"/>
      </w:pPr>
      <w:r>
        <w:t>El monitoreo</w:t>
      </w:r>
      <w:r w:rsidR="480B56BD">
        <w:t xml:space="preserve"> </w:t>
      </w:r>
      <w:r>
        <w:t>se realiza</w:t>
      </w:r>
      <w:r w:rsidR="480B56BD">
        <w:t xml:space="preserve"> principalmente a través de </w:t>
      </w:r>
      <w:r w:rsidR="19197351">
        <w:t>tres</w:t>
      </w:r>
      <w:r w:rsidR="480B56BD">
        <w:t xml:space="preserve"> mecanismos: </w:t>
      </w:r>
    </w:p>
    <w:p w:rsidR="480B56BD" w:rsidP="3AC14425" w:rsidRDefault="3336FFBD" w14:paraId="5E1E33D2" w14:textId="40D34671">
      <w:pPr>
        <w:jc w:val="both"/>
      </w:pPr>
      <w:r>
        <w:t>a</w:t>
      </w:r>
      <w:r w:rsidR="480B56BD">
        <w:t xml:space="preserve">) </w:t>
      </w:r>
      <w:r w:rsidR="63ADF6A6">
        <w:t>P</w:t>
      </w:r>
      <w:r w:rsidR="3CBCAC17">
        <w:t>res</w:t>
      </w:r>
      <w:r w:rsidR="480B56BD">
        <w:t>encia activa</w:t>
      </w:r>
      <w:r w:rsidR="1DBDBFB7">
        <w:t xml:space="preserve"> en</w:t>
      </w:r>
      <w:r w:rsidR="480B56BD">
        <w:t xml:space="preserve"> espacios de deliberación y decisión legislativa</w:t>
      </w:r>
      <w:r w:rsidR="5FFDEB84">
        <w:t xml:space="preserve">. </w:t>
      </w:r>
      <w:r w:rsidR="1757B6B5">
        <w:t xml:space="preserve">Dichos espacios son principalmente las comisiones constitucionales permanentes y las respectivas plenarias de las dos cámaras. </w:t>
      </w:r>
      <w:r w:rsidR="052CF914">
        <w:t xml:space="preserve">La presencia se realiza en dos niveles, uno permanente y otro </w:t>
      </w:r>
      <w:r w:rsidR="79D0A85B">
        <w:t xml:space="preserve">intermitente. </w:t>
      </w:r>
    </w:p>
    <w:p w:rsidR="006522B7" w:rsidP="00602D9C" w:rsidRDefault="79D0A85B" w14:paraId="7F0AAF11" w14:textId="2DD3D248">
      <w:pPr>
        <w:jc w:val="both"/>
      </w:pPr>
      <w:r>
        <w:t xml:space="preserve">El permanente opera sobre las plenarias y las comisiones que trabajan temas directamente relacionados con el sector, concretamente, las comisiones quintas y sextas. El monitoreo intermitente se realiza sobre las otras comisiones que </w:t>
      </w:r>
      <w:r w:rsidR="4188F763">
        <w:t xml:space="preserve">pueden llegar a discutir temas de interés pero que su naturaleza no está directamente relacionada con el sector; por ejemplo, </w:t>
      </w:r>
      <w:r w:rsidR="2735A122">
        <w:t>la Comisión Cuarta de la Cámara de Representantes, donde se hace seguimiento a la ejecución presupuestal de las entidades.</w:t>
      </w:r>
      <w:r w:rsidR="28929789">
        <w:t xml:space="preserve"> </w:t>
      </w:r>
    </w:p>
    <w:p w:rsidR="4B67E702" w:rsidP="4B67E702" w:rsidRDefault="73412D26" w14:paraId="5DDF379C" w14:textId="37B4E928">
      <w:pPr>
        <w:jc w:val="both"/>
      </w:pPr>
      <w:r>
        <w:t>b</w:t>
      </w:r>
      <w:r w:rsidR="2E071F2D">
        <w:t>)</w:t>
      </w:r>
      <w:r w:rsidR="67EA8C60">
        <w:t xml:space="preserve"> Consulta de herramientas o repositorios de información. </w:t>
      </w:r>
      <w:r w:rsidR="0428E4FF">
        <w:t xml:space="preserve">Se trata de utilizar permanentemente bases de datos o repositorios que contienen información legislativa, acá se incluyen las páginas del Senado de la República y la Cámara de </w:t>
      </w:r>
      <w:r w:rsidR="08F5A071">
        <w:t>R</w:t>
      </w:r>
      <w:r w:rsidR="0428E4FF">
        <w:t xml:space="preserve">epresentantes, en donde son publicados órdenes del día, </w:t>
      </w:r>
      <w:r w:rsidR="25CEEBBD">
        <w:t>proyectos de ley y actos legislativos. Pero también existen herramientas externas como Congreso Visible</w:t>
      </w:r>
      <w:r w:rsidR="02CA526E">
        <w:t>, las cuáles hacen seguimiento a iniciativas legislativas, votaciones y demás aspectos relevantes.</w:t>
      </w:r>
    </w:p>
    <w:p w:rsidR="198E899E" w:rsidP="0D1DA9C5" w:rsidRDefault="02CA526E" w14:paraId="7CD35341" w14:textId="3D108ECE">
      <w:pPr>
        <w:pStyle w:val="Normal"/>
        <w:suppressLineNumbers w:val="0"/>
        <w:bidi w:val="0"/>
        <w:spacing w:before="0" w:beforeAutospacing="off" w:after="160" w:afterAutospacing="off" w:line="279" w:lineRule="auto"/>
        <w:ind w:left="0" w:right="0"/>
        <w:jc w:val="both"/>
      </w:pPr>
      <w:r w:rsidR="01A33429">
        <w:rPr/>
        <w:t xml:space="preserve">c) Intercambio de información. </w:t>
      </w:r>
      <w:r w:rsidR="5C15CE18">
        <w:rPr/>
        <w:t>El relacionamiento legislativo también supone la colaboración entre el ejecutivo y el legislativo; esto se traduce en el intercambio de información útil par</w:t>
      </w:r>
      <w:r w:rsidR="4BEF04F7">
        <w:rPr/>
        <w:t xml:space="preserve">a el fortalecimiento de apuestas legislativas, el trámite de </w:t>
      </w:r>
      <w:r w:rsidR="1C5B5985">
        <w:rPr/>
        <w:t>estas</w:t>
      </w:r>
      <w:r w:rsidR="4BEF04F7">
        <w:rPr/>
        <w:t>, e incluso la agilización del control político.</w:t>
      </w:r>
      <w:r w:rsidR="3F106222">
        <w:rPr/>
        <w:t xml:space="preserve"> Se trata de un relacionamiento que transfiere información y conocimiento en varios niveles, desde </w:t>
      </w:r>
      <w:r w:rsidR="1D19E4DD">
        <w:rPr/>
        <w:t>fechas previstas para discusiones, debates o plenarias, hasta la evaluación de perspectivas que vislumbran la discusión de proyectos u otro tipo de iniciativas.</w:t>
      </w:r>
      <w:r w:rsidR="3F106222">
        <w:rPr/>
        <w:t xml:space="preserve"> </w:t>
      </w:r>
    </w:p>
    <w:p w:rsidR="05FD6F6A" w:rsidP="05FD6F6A" w:rsidRDefault="05FD6F6A" w14:paraId="4274E26A" w14:textId="36940779">
      <w:pPr>
        <w:pStyle w:val="Normal"/>
        <w:jc w:val="both"/>
      </w:pPr>
    </w:p>
    <w:p w:rsidR="3CA52FCC" w:rsidP="05FD6F6A" w:rsidRDefault="3CA52FCC" w14:paraId="2D20F477" w14:textId="1CC9F695">
      <w:pPr>
        <w:spacing w:before="0" w:beforeAutospacing="off" w:after="160" w:afterAutospacing="off" w:line="257" w:lineRule="auto"/>
        <w:jc w:val="both"/>
        <w:rPr>
          <w:rFonts w:ascii="Aptos" w:hAnsi="Aptos" w:eastAsia="Aptos" w:cs="Aptos" w:asciiTheme="minorAscii" w:hAnsiTheme="minorAscii" w:eastAsiaTheme="minorAscii" w:cstheme="minorAscii"/>
          <w:b w:val="1"/>
          <w:bCs w:val="1"/>
          <w:noProof w:val="0"/>
          <w:sz w:val="24"/>
          <w:szCs w:val="24"/>
          <w:lang w:val="es-ES"/>
        </w:rPr>
      </w:pPr>
      <w:r w:rsidRPr="0D1DA9C5" w:rsidR="376BD162">
        <w:rPr>
          <w:rFonts w:ascii="Aptos" w:hAnsi="Aptos" w:eastAsia="Aptos" w:cs="Aptos" w:asciiTheme="minorAscii" w:hAnsiTheme="minorAscii" w:eastAsiaTheme="minorAscii" w:cstheme="minorAscii"/>
          <w:b w:val="1"/>
          <w:bCs w:val="1"/>
          <w:noProof w:val="0"/>
          <w:sz w:val="24"/>
          <w:szCs w:val="24"/>
          <w:lang w:val="es-ES"/>
        </w:rPr>
        <w:t>2</w:t>
      </w:r>
      <w:r w:rsidRPr="0D1DA9C5" w:rsidR="05A3EBF0">
        <w:rPr>
          <w:rFonts w:ascii="Aptos" w:hAnsi="Aptos" w:eastAsia="Aptos" w:cs="Aptos" w:asciiTheme="minorAscii" w:hAnsiTheme="minorAscii" w:eastAsiaTheme="minorAscii" w:cstheme="minorAscii"/>
          <w:b w:val="1"/>
          <w:bCs w:val="1"/>
          <w:noProof w:val="0"/>
          <w:sz w:val="24"/>
          <w:szCs w:val="24"/>
          <w:lang w:val="es-ES"/>
        </w:rPr>
        <w:t>.3 Relacionamiento</w:t>
      </w:r>
    </w:p>
    <w:p w:rsidR="3CA52FCC" w:rsidP="05FD6F6A" w:rsidRDefault="3CA52FCC" w14:paraId="0FAF4863" w14:textId="3614560C">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El relacionamiento es el componente estratégico que traduce la información obtenida en el monitoreo, en acciones directas, donde esta no se limita al contacto social, sino que se define como la gestión profesional de intereses ante los tomadores de decisión bajo principios de transparencia.</w:t>
      </w:r>
      <w:r w:rsidRPr="05FD6F6A" w:rsidR="3CA52FCC">
        <w:rPr>
          <w:rFonts w:ascii="Aptos" w:hAnsi="Aptos" w:eastAsia="Aptos" w:cs="Aptos" w:asciiTheme="minorAscii" w:hAnsiTheme="minorAscii" w:eastAsiaTheme="minorAscii" w:cstheme="minorAscii"/>
          <w:noProof w:val="0"/>
          <w:sz w:val="24"/>
          <w:szCs w:val="24"/>
          <w:lang w:val="es-ES"/>
        </w:rPr>
        <w:t xml:space="preserve"> </w:t>
      </w:r>
    </w:p>
    <w:p w:rsidR="3CA52FCC" w:rsidP="05FD6F6A" w:rsidRDefault="3CA52FCC" w14:paraId="3AF7B957" w14:textId="78E5A125">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Este componente se despliega en tres niveles:</w:t>
      </w:r>
    </w:p>
    <w:p w:rsidR="3CA52FCC" w:rsidP="05FD6F6A" w:rsidRDefault="3CA52FCC" w14:paraId="6F4BEC16" w14:textId="63057DB6">
      <w:pPr>
        <w:pStyle w:val="ListParagraph"/>
        <w:numPr>
          <w:ilvl w:val="0"/>
          <w:numId w:val="2"/>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Nivel Técnico: Intercambio de datos, estudios de impacto y conceptos emitidos a las Unidades de Trabajo Legislativo, quienes son los validadores de la viabilidad de los proyectos.</w:t>
      </w:r>
    </w:p>
    <w:p w:rsidR="05FD6F6A" w:rsidP="05FD6F6A" w:rsidRDefault="05FD6F6A" w14:paraId="079C7DF2" w14:textId="61AA1EA0">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6FADD51B" w14:textId="3D9C46E3">
      <w:pPr>
        <w:pStyle w:val="ListParagraph"/>
        <w:numPr>
          <w:ilvl w:val="0"/>
          <w:numId w:val="2"/>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Nivel Político: Diálogo con los voceros de partido y presidentes de comisiones para entender el trámite de la agenda y los tiempos legislativos.</w:t>
      </w:r>
    </w:p>
    <w:p w:rsidR="05FD6F6A" w:rsidP="05FD6F6A" w:rsidRDefault="05FD6F6A" w14:paraId="5C728953" w14:textId="5625946A">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2ED281D6" w14:textId="607F7B7B">
      <w:pPr>
        <w:pStyle w:val="ListParagraph"/>
        <w:numPr>
          <w:ilvl w:val="0"/>
          <w:numId w:val="2"/>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 xml:space="preserve">Nivel Reputacional: Posicionamiento de la narrativa del sector minero-energético en el imaginario de los congresistas, enfatizando su rol en la seguridad y la transición energética del país. </w:t>
      </w:r>
    </w:p>
    <w:p w:rsidR="05FD6F6A" w:rsidP="05FD6F6A" w:rsidRDefault="05FD6F6A" w14:paraId="2EA3F53B" w14:textId="0B69D3AC">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19AA4490" w14:textId="2C4E5DE5">
      <w:pPr>
        <w:spacing w:before="0" w:beforeAutospacing="off" w:after="160" w:afterAutospacing="off" w:line="257" w:lineRule="auto"/>
        <w:jc w:val="both"/>
        <w:rPr>
          <w:rFonts w:ascii="Aptos" w:hAnsi="Aptos" w:eastAsia="Aptos" w:cs="Aptos" w:asciiTheme="minorAscii" w:hAnsiTheme="minorAscii" w:eastAsiaTheme="minorAscii" w:cstheme="minorAscii"/>
          <w:b w:val="1"/>
          <w:bCs w:val="1"/>
          <w:noProof w:val="0"/>
          <w:sz w:val="24"/>
          <w:szCs w:val="24"/>
          <w:lang w:val="es-ES"/>
        </w:rPr>
      </w:pPr>
      <w:r w:rsidRPr="0D1DA9C5" w:rsidR="7CE5FEE9">
        <w:rPr>
          <w:rFonts w:ascii="Aptos" w:hAnsi="Aptos" w:eastAsia="Aptos" w:cs="Aptos" w:asciiTheme="minorAscii" w:hAnsiTheme="minorAscii" w:eastAsiaTheme="minorAscii" w:cstheme="minorAscii"/>
          <w:b w:val="1"/>
          <w:bCs w:val="1"/>
          <w:noProof w:val="0"/>
          <w:sz w:val="24"/>
          <w:szCs w:val="24"/>
          <w:lang w:val="es-ES"/>
        </w:rPr>
        <w:t>2</w:t>
      </w:r>
      <w:r w:rsidRPr="0D1DA9C5" w:rsidR="05A3EBF0">
        <w:rPr>
          <w:rFonts w:ascii="Aptos" w:hAnsi="Aptos" w:eastAsia="Aptos" w:cs="Aptos" w:asciiTheme="minorAscii" w:hAnsiTheme="minorAscii" w:eastAsiaTheme="minorAscii" w:cstheme="minorAscii"/>
          <w:b w:val="1"/>
          <w:bCs w:val="1"/>
          <w:noProof w:val="0"/>
          <w:sz w:val="24"/>
          <w:szCs w:val="24"/>
          <w:lang w:val="es-ES"/>
        </w:rPr>
        <w:t>.4 Identificación y gestión de amenazas</w:t>
      </w:r>
    </w:p>
    <w:p w:rsidR="3CA52FCC" w:rsidP="05FD6F6A" w:rsidRDefault="3CA52FCC" w14:paraId="6D17B005" w14:textId="7594C449">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69978ABB" w:rsidR="1D7B7B6F">
        <w:rPr>
          <w:rFonts w:ascii="Aptos" w:hAnsi="Aptos" w:eastAsia="Aptos" w:cs="Aptos" w:asciiTheme="minorAscii" w:hAnsiTheme="minorAscii" w:eastAsiaTheme="minorAscii" w:cstheme="minorAscii"/>
          <w:noProof w:val="0"/>
          <w:sz w:val="24"/>
          <w:szCs w:val="24"/>
          <w:lang w:val="es-ES"/>
        </w:rPr>
        <w:t xml:space="preserve">Este componente funciona como un sistema de alerta temprana para blindar al sector frente a iniciativas </w:t>
      </w:r>
      <w:r w:rsidRPr="69978ABB" w:rsidR="4878F3AE">
        <w:rPr>
          <w:rFonts w:ascii="Aptos" w:hAnsi="Aptos" w:eastAsia="Aptos" w:cs="Aptos" w:asciiTheme="minorAscii" w:hAnsiTheme="minorAscii" w:eastAsiaTheme="minorAscii" w:cstheme="minorAscii"/>
          <w:noProof w:val="0"/>
          <w:sz w:val="24"/>
          <w:szCs w:val="24"/>
          <w:lang w:val="es-ES"/>
        </w:rPr>
        <w:t>inconveniente</w:t>
      </w:r>
      <w:r w:rsidRPr="69978ABB" w:rsidR="1D7B7B6F">
        <w:rPr>
          <w:rFonts w:ascii="Aptos" w:hAnsi="Aptos" w:eastAsia="Aptos" w:cs="Aptos" w:asciiTheme="minorAscii" w:hAnsiTheme="minorAscii" w:eastAsiaTheme="minorAscii" w:cstheme="minorAscii"/>
          <w:noProof w:val="0"/>
          <w:sz w:val="24"/>
          <w:szCs w:val="24"/>
          <w:lang w:val="es-ES"/>
        </w:rPr>
        <w:t>s o discusiones políticas que carezcan de sustento técnico.</w:t>
      </w:r>
    </w:p>
    <w:p w:rsidR="3CA52FCC" w:rsidP="05FD6F6A" w:rsidRDefault="3CA52FCC" w14:paraId="10083F91" w14:textId="56A7527B">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La gestión se divide en:</w:t>
      </w:r>
    </w:p>
    <w:p w:rsidR="3CA52FCC" w:rsidP="05FD6F6A" w:rsidRDefault="3CA52FCC" w14:paraId="0BE7F3F6" w14:textId="129BEA79">
      <w:pPr>
        <w:pStyle w:val="ListParagraph"/>
        <w:numPr>
          <w:ilvl w:val="0"/>
          <w:numId w:val="3"/>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Matriz de Riesgo Legislativo: Clasificación de los proyectos de ley o debates de control político según su impacto (Bajo, Medio, Alto) y su probabilidad de éxito.</w:t>
      </w:r>
    </w:p>
    <w:p w:rsidR="05FD6F6A" w:rsidP="05FD6F6A" w:rsidRDefault="05FD6F6A" w14:paraId="3D907A52" w14:textId="3ABDDCEB">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045A9984" w14:textId="0999F486">
      <w:pPr>
        <w:pStyle w:val="ListParagraph"/>
        <w:numPr>
          <w:ilvl w:val="0"/>
          <w:numId w:val="3"/>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Estrategias de Mitigación: Una vez identificada una amenaza, se procede a la construcción de conceptos, que se entregan a los congresistas aliados o independientes para equilibrar el debate.</w:t>
      </w:r>
    </w:p>
    <w:p w:rsidR="05FD6F6A" w:rsidP="05FD6F6A" w:rsidRDefault="05FD6F6A" w14:paraId="0DD59A8A" w14:textId="64F14F8D">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3D61AB54" w14:textId="04AE8433">
      <w:pPr>
        <w:pStyle w:val="ListParagraph"/>
        <w:numPr>
          <w:ilvl w:val="0"/>
          <w:numId w:val="3"/>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Contrapesos: Activación de terceros aliados (academia, gremios, expertos) para que aporten una visión técnica que modere las posturas radicales en las ponencias para primer o segundo debate.</w:t>
      </w:r>
    </w:p>
    <w:p w:rsidR="05FD6F6A" w:rsidP="05FD6F6A" w:rsidRDefault="05FD6F6A" w14:paraId="0390CC05" w14:textId="6C5877E7">
      <w:pPr>
        <w:spacing w:before="0" w:beforeAutospacing="off" w:after="160" w:afterAutospacing="off" w:line="257" w:lineRule="auto"/>
        <w:jc w:val="both"/>
        <w:rPr>
          <w:rFonts w:ascii="Aptos" w:hAnsi="Aptos" w:eastAsia="Aptos" w:cs="Aptos" w:asciiTheme="minorAscii" w:hAnsiTheme="minorAscii" w:eastAsiaTheme="minorAscii" w:cstheme="minorAscii"/>
          <w:b w:val="1"/>
          <w:bCs w:val="1"/>
          <w:noProof w:val="0"/>
          <w:sz w:val="24"/>
          <w:szCs w:val="24"/>
          <w:lang w:val="es-ES"/>
        </w:rPr>
      </w:pPr>
    </w:p>
    <w:p w:rsidR="3CA52FCC" w:rsidP="05FD6F6A" w:rsidRDefault="3CA52FCC" w14:paraId="090D3E25" w14:textId="5ECFF491">
      <w:pPr>
        <w:spacing w:before="0" w:beforeAutospacing="off" w:after="160" w:afterAutospacing="off" w:line="257" w:lineRule="auto"/>
        <w:jc w:val="both"/>
        <w:rPr>
          <w:rFonts w:ascii="Aptos" w:hAnsi="Aptos" w:eastAsia="Aptos" w:cs="Aptos" w:asciiTheme="minorAscii" w:hAnsiTheme="minorAscii" w:eastAsiaTheme="minorAscii" w:cstheme="minorAscii"/>
          <w:b w:val="1"/>
          <w:bCs w:val="1"/>
          <w:noProof w:val="0"/>
          <w:sz w:val="24"/>
          <w:szCs w:val="24"/>
          <w:lang w:val="es-ES"/>
        </w:rPr>
      </w:pPr>
      <w:r w:rsidRPr="0D1DA9C5" w:rsidR="41FD1EFF">
        <w:rPr>
          <w:rFonts w:ascii="Aptos" w:hAnsi="Aptos" w:eastAsia="Aptos" w:cs="Aptos" w:asciiTheme="minorAscii" w:hAnsiTheme="minorAscii" w:eastAsiaTheme="minorAscii" w:cstheme="minorAscii"/>
          <w:b w:val="1"/>
          <w:bCs w:val="1"/>
          <w:noProof w:val="0"/>
          <w:sz w:val="24"/>
          <w:szCs w:val="24"/>
          <w:lang w:val="es-ES"/>
        </w:rPr>
        <w:t>2</w:t>
      </w:r>
      <w:r w:rsidRPr="0D1DA9C5" w:rsidR="05A3EBF0">
        <w:rPr>
          <w:rFonts w:ascii="Aptos" w:hAnsi="Aptos" w:eastAsia="Aptos" w:cs="Aptos" w:asciiTheme="minorAscii" w:hAnsiTheme="minorAscii" w:eastAsiaTheme="minorAscii" w:cstheme="minorAscii"/>
          <w:b w:val="1"/>
          <w:bCs w:val="1"/>
          <w:noProof w:val="0"/>
          <w:sz w:val="24"/>
          <w:szCs w:val="24"/>
          <w:lang w:val="es-ES"/>
        </w:rPr>
        <w:t>.5 Colaboración</w:t>
      </w:r>
    </w:p>
    <w:p w:rsidR="3CA52FCC" w:rsidP="05FD6F6A" w:rsidRDefault="3CA52FCC" w14:paraId="48D5D31D" w14:textId="0C3AAD31">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Este componente excede lo netamente legislativo y se inserta en la gestión de entorno y la gobernanza territorial. La colaboración es la capacidad de articular la labor del Congreso con las realidades operativas del sector en las regiones.</w:t>
      </w:r>
    </w:p>
    <w:p w:rsidR="3CA52FCC" w:rsidP="05FD6F6A" w:rsidRDefault="3CA52FCC" w14:paraId="29933446" w14:textId="18E04C05">
      <w:pPr>
        <w:spacing w:before="0" w:beforeAutospacing="off" w:after="16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Se manifiesta principalmente en:</w:t>
      </w:r>
    </w:p>
    <w:p w:rsidR="3CA52FCC" w:rsidP="05FD6F6A" w:rsidRDefault="3CA52FCC" w14:paraId="31033F25" w14:textId="1257DED5">
      <w:pPr>
        <w:pStyle w:val="ListParagraph"/>
        <w:numPr>
          <w:ilvl w:val="0"/>
          <w:numId w:val="4"/>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69978ABB" w:rsidR="1D7B7B6F">
        <w:rPr>
          <w:rFonts w:ascii="Aptos" w:hAnsi="Aptos" w:eastAsia="Aptos" w:cs="Aptos" w:asciiTheme="minorAscii" w:hAnsiTheme="minorAscii" w:eastAsiaTheme="minorAscii" w:cstheme="minorAscii"/>
          <w:noProof w:val="0"/>
          <w:sz w:val="24"/>
          <w:szCs w:val="24"/>
          <w:lang w:val="es-ES"/>
        </w:rPr>
        <w:t>Articulación Territorial: Cuando un congresista, en ejercicio de su representación, solicita mediación o atención para una comunidad en la zona de influencia de un proyecto energético. Aquí, la estrategia busca que el congresista sea un facilitador del diálogo y no un obstáculo para la operación.</w:t>
      </w:r>
    </w:p>
    <w:p w:rsidR="69978ABB" w:rsidP="69978ABB" w:rsidRDefault="69978ABB" w14:paraId="4D7B3E3C" w14:textId="1A450F9C">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53809CA5" w14:textId="385AA6CB">
      <w:pPr>
        <w:pStyle w:val="ListParagraph"/>
        <w:numPr>
          <w:ilvl w:val="0"/>
          <w:numId w:val="4"/>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 xml:space="preserve">Mesas de Trabajo </w:t>
      </w:r>
      <w:r w:rsidRPr="05FD6F6A" w:rsidR="3CA52FCC">
        <w:rPr>
          <w:rFonts w:ascii="Aptos" w:hAnsi="Aptos" w:eastAsia="Aptos" w:cs="Aptos" w:asciiTheme="minorAscii" w:hAnsiTheme="minorAscii" w:eastAsiaTheme="minorAscii" w:cstheme="minorAscii"/>
          <w:noProof w:val="0"/>
          <w:sz w:val="24"/>
          <w:szCs w:val="24"/>
          <w:lang w:val="es-ES"/>
        </w:rPr>
        <w:t>Multiactor</w:t>
      </w:r>
      <w:r w:rsidRPr="05FD6F6A" w:rsidR="3CA52FCC">
        <w:rPr>
          <w:rFonts w:ascii="Aptos" w:hAnsi="Aptos" w:eastAsia="Aptos" w:cs="Aptos" w:asciiTheme="minorAscii" w:hAnsiTheme="minorAscii" w:eastAsiaTheme="minorAscii" w:cstheme="minorAscii"/>
          <w:noProof w:val="0"/>
          <w:sz w:val="24"/>
          <w:szCs w:val="24"/>
          <w:lang w:val="es-ES"/>
        </w:rPr>
        <w:t>: Espacios donde convergen el legislativo, las empresas del sector y las autoridades locales para viabilizar proyectos de inversión social o infraestructura financiados a través de regalías u otros mecanismos.</w:t>
      </w:r>
    </w:p>
    <w:p w:rsidR="05FD6F6A" w:rsidP="05FD6F6A" w:rsidRDefault="05FD6F6A" w14:paraId="3CABFCCA" w14:textId="527E1E42">
      <w:pPr>
        <w:pStyle w:val="ListParagraph"/>
        <w:spacing w:before="0" w:beforeAutospacing="off" w:after="0" w:afterAutospacing="off" w:line="257" w:lineRule="auto"/>
        <w:ind w:left="720"/>
        <w:jc w:val="both"/>
        <w:rPr>
          <w:rFonts w:ascii="Aptos" w:hAnsi="Aptos" w:eastAsia="Aptos" w:cs="Aptos" w:asciiTheme="minorAscii" w:hAnsiTheme="minorAscii" w:eastAsiaTheme="minorAscii" w:cstheme="minorAscii"/>
          <w:noProof w:val="0"/>
          <w:sz w:val="24"/>
          <w:szCs w:val="24"/>
          <w:lang w:val="es-ES"/>
        </w:rPr>
      </w:pPr>
    </w:p>
    <w:p w:rsidR="3CA52FCC" w:rsidP="05FD6F6A" w:rsidRDefault="3CA52FCC" w14:paraId="69D26B0C" w14:textId="210D755A">
      <w:pPr>
        <w:pStyle w:val="ListParagraph"/>
        <w:numPr>
          <w:ilvl w:val="0"/>
          <w:numId w:val="4"/>
        </w:numPr>
        <w:spacing w:before="0" w:beforeAutospacing="off" w:after="0" w:afterAutospacing="off" w:line="257" w:lineRule="auto"/>
        <w:jc w:val="both"/>
        <w:rPr>
          <w:rFonts w:ascii="Aptos" w:hAnsi="Aptos" w:eastAsia="Aptos" w:cs="Aptos" w:asciiTheme="minorAscii" w:hAnsiTheme="minorAscii" w:eastAsiaTheme="minorAscii" w:cstheme="minorAscii"/>
          <w:noProof w:val="0"/>
          <w:sz w:val="24"/>
          <w:szCs w:val="24"/>
          <w:lang w:val="es-ES"/>
        </w:rPr>
      </w:pPr>
      <w:r w:rsidRPr="05FD6F6A" w:rsidR="3CA52FCC">
        <w:rPr>
          <w:rFonts w:ascii="Aptos" w:hAnsi="Aptos" w:eastAsia="Aptos" w:cs="Aptos" w:asciiTheme="minorAscii" w:hAnsiTheme="minorAscii" w:eastAsiaTheme="minorAscii" w:cstheme="minorAscii"/>
          <w:noProof w:val="0"/>
          <w:sz w:val="24"/>
          <w:szCs w:val="24"/>
          <w:lang w:val="es-ES"/>
        </w:rPr>
        <w:t>Legitimidad Social: Al colaborar en territorio, el sector minero-energético demuestra su valor público ante el legislador, transformando la percepción del congresista de ser un "fiscalizador" a ser un "aliado del desarrollo regional" bajo estándares de sostenibilidad.</w:t>
      </w:r>
    </w:p>
    <w:p w:rsidR="05FD6F6A" w:rsidP="05FD6F6A" w:rsidRDefault="05FD6F6A" w14:paraId="1F02576F" w14:textId="4528634B">
      <w:pPr>
        <w:pStyle w:val="Normal"/>
        <w:jc w:val="both"/>
      </w:pPr>
    </w:p>
    <w:sectPr w:rsidR="5910EA0A">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10cfab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3b1228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5f76ab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E79E002"/>
    <w:multiLevelType w:val="hybridMultilevel"/>
    <w:tmpl w:val="FFFFFFFF"/>
    <w:lvl w:ilvl="0" w:tplc="6252500A">
      <w:start w:val="1"/>
      <w:numFmt w:val="decimal"/>
      <w:lvlText w:val="%1."/>
      <w:lvlJc w:val="left"/>
      <w:pPr>
        <w:ind w:left="720" w:hanging="360"/>
      </w:pPr>
    </w:lvl>
    <w:lvl w:ilvl="1" w:tplc="08483462">
      <w:start w:val="1"/>
      <w:numFmt w:val="lowerLetter"/>
      <w:lvlText w:val="%2."/>
      <w:lvlJc w:val="left"/>
      <w:pPr>
        <w:ind w:left="1440" w:hanging="360"/>
      </w:pPr>
    </w:lvl>
    <w:lvl w:ilvl="2" w:tplc="DCAA15AC">
      <w:start w:val="1"/>
      <w:numFmt w:val="lowerRoman"/>
      <w:lvlText w:val="%3."/>
      <w:lvlJc w:val="right"/>
      <w:pPr>
        <w:ind w:left="2160" w:hanging="180"/>
      </w:pPr>
    </w:lvl>
    <w:lvl w:ilvl="3" w:tplc="EAD46904">
      <w:start w:val="1"/>
      <w:numFmt w:val="decimal"/>
      <w:lvlText w:val="%4."/>
      <w:lvlJc w:val="left"/>
      <w:pPr>
        <w:ind w:left="2880" w:hanging="360"/>
      </w:pPr>
    </w:lvl>
    <w:lvl w:ilvl="4" w:tplc="42CCE90E">
      <w:start w:val="1"/>
      <w:numFmt w:val="lowerLetter"/>
      <w:lvlText w:val="%5."/>
      <w:lvlJc w:val="left"/>
      <w:pPr>
        <w:ind w:left="3600" w:hanging="360"/>
      </w:pPr>
    </w:lvl>
    <w:lvl w:ilvl="5" w:tplc="5F466AB6">
      <w:start w:val="1"/>
      <w:numFmt w:val="lowerRoman"/>
      <w:lvlText w:val="%6."/>
      <w:lvlJc w:val="right"/>
      <w:pPr>
        <w:ind w:left="4320" w:hanging="180"/>
      </w:pPr>
    </w:lvl>
    <w:lvl w:ilvl="6" w:tplc="2264BC7A">
      <w:start w:val="1"/>
      <w:numFmt w:val="decimal"/>
      <w:lvlText w:val="%7."/>
      <w:lvlJc w:val="left"/>
      <w:pPr>
        <w:ind w:left="5040" w:hanging="360"/>
      </w:pPr>
    </w:lvl>
    <w:lvl w:ilvl="7" w:tplc="413AAFD2">
      <w:start w:val="1"/>
      <w:numFmt w:val="lowerLetter"/>
      <w:lvlText w:val="%8."/>
      <w:lvlJc w:val="left"/>
      <w:pPr>
        <w:ind w:left="5760" w:hanging="360"/>
      </w:pPr>
    </w:lvl>
    <w:lvl w:ilvl="8" w:tplc="B7EC6032">
      <w:start w:val="1"/>
      <w:numFmt w:val="lowerRoman"/>
      <w:lvlText w:val="%9."/>
      <w:lvlJc w:val="right"/>
      <w:pPr>
        <w:ind w:left="6480" w:hanging="180"/>
      </w:pPr>
    </w:lvl>
  </w:abstractNum>
  <w:num w:numId="4">
    <w:abstractNumId w:val="3"/>
  </w:num>
  <w:num w:numId="3">
    <w:abstractNumId w:val="2"/>
  </w:num>
  <w:num w:numId="2">
    <w:abstractNumId w:val="1"/>
  </w:num>
  <w:num w:numId="1" w16cid:durableId="788889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8F2015"/>
    <w:rsid w:val="00003DF4"/>
    <w:rsid w:val="00023A00"/>
    <w:rsid w:val="00024753"/>
    <w:rsid w:val="000376FF"/>
    <w:rsid w:val="0004499D"/>
    <w:rsid w:val="00046D91"/>
    <w:rsid w:val="00047961"/>
    <w:rsid w:val="000479A1"/>
    <w:rsid w:val="00051455"/>
    <w:rsid w:val="00057B33"/>
    <w:rsid w:val="00060B95"/>
    <w:rsid w:val="00060B9C"/>
    <w:rsid w:val="000709D8"/>
    <w:rsid w:val="000740FF"/>
    <w:rsid w:val="0009185B"/>
    <w:rsid w:val="00093180"/>
    <w:rsid w:val="000953FA"/>
    <w:rsid w:val="00097E30"/>
    <w:rsid w:val="000A2B48"/>
    <w:rsid w:val="000A2CCA"/>
    <w:rsid w:val="000A3A5E"/>
    <w:rsid w:val="000B1D73"/>
    <w:rsid w:val="000B615E"/>
    <w:rsid w:val="000B7151"/>
    <w:rsid w:val="000C0C00"/>
    <w:rsid w:val="000D327D"/>
    <w:rsid w:val="000D7E24"/>
    <w:rsid w:val="000E0F82"/>
    <w:rsid w:val="000E44DA"/>
    <w:rsid w:val="000E5508"/>
    <w:rsid w:val="000F2EA7"/>
    <w:rsid w:val="00100DB8"/>
    <w:rsid w:val="001080BC"/>
    <w:rsid w:val="00126FB2"/>
    <w:rsid w:val="00127258"/>
    <w:rsid w:val="001328AC"/>
    <w:rsid w:val="00137406"/>
    <w:rsid w:val="00142C9D"/>
    <w:rsid w:val="00142CDE"/>
    <w:rsid w:val="001447BE"/>
    <w:rsid w:val="00147D28"/>
    <w:rsid w:val="00151F5A"/>
    <w:rsid w:val="00153601"/>
    <w:rsid w:val="00162D74"/>
    <w:rsid w:val="001637B4"/>
    <w:rsid w:val="00167054"/>
    <w:rsid w:val="00170837"/>
    <w:rsid w:val="00176A89"/>
    <w:rsid w:val="00181473"/>
    <w:rsid w:val="00181C00"/>
    <w:rsid w:val="00186242"/>
    <w:rsid w:val="0018684F"/>
    <w:rsid w:val="0019191E"/>
    <w:rsid w:val="001929C9"/>
    <w:rsid w:val="001B2539"/>
    <w:rsid w:val="001C21A7"/>
    <w:rsid w:val="001C4145"/>
    <w:rsid w:val="001D085C"/>
    <w:rsid w:val="001D20E8"/>
    <w:rsid w:val="001D68CB"/>
    <w:rsid w:val="001E0F93"/>
    <w:rsid w:val="001E67A7"/>
    <w:rsid w:val="00221E21"/>
    <w:rsid w:val="00222AF9"/>
    <w:rsid w:val="00235E39"/>
    <w:rsid w:val="00246192"/>
    <w:rsid w:val="00247963"/>
    <w:rsid w:val="00251578"/>
    <w:rsid w:val="002553D6"/>
    <w:rsid w:val="00256355"/>
    <w:rsid w:val="00257DBB"/>
    <w:rsid w:val="00261483"/>
    <w:rsid w:val="00272545"/>
    <w:rsid w:val="00273993"/>
    <w:rsid w:val="00280FD4"/>
    <w:rsid w:val="0028161F"/>
    <w:rsid w:val="002867D7"/>
    <w:rsid w:val="002919A4"/>
    <w:rsid w:val="002B2B31"/>
    <w:rsid w:val="002D28C7"/>
    <w:rsid w:val="002D364D"/>
    <w:rsid w:val="002D5A7E"/>
    <w:rsid w:val="002E14A5"/>
    <w:rsid w:val="002E60D6"/>
    <w:rsid w:val="002F0FAE"/>
    <w:rsid w:val="002F1454"/>
    <w:rsid w:val="002F4BFC"/>
    <w:rsid w:val="0030233E"/>
    <w:rsid w:val="00303F1A"/>
    <w:rsid w:val="00311542"/>
    <w:rsid w:val="0031178E"/>
    <w:rsid w:val="003122CC"/>
    <w:rsid w:val="003138F8"/>
    <w:rsid w:val="0031417B"/>
    <w:rsid w:val="00330BCD"/>
    <w:rsid w:val="00335E23"/>
    <w:rsid w:val="003539D9"/>
    <w:rsid w:val="00356061"/>
    <w:rsid w:val="00361B24"/>
    <w:rsid w:val="003640E5"/>
    <w:rsid w:val="00365ADA"/>
    <w:rsid w:val="00367FA7"/>
    <w:rsid w:val="003703CB"/>
    <w:rsid w:val="003712FA"/>
    <w:rsid w:val="0037559F"/>
    <w:rsid w:val="00382991"/>
    <w:rsid w:val="003839EB"/>
    <w:rsid w:val="00384882"/>
    <w:rsid w:val="00384A2D"/>
    <w:rsid w:val="00396FE9"/>
    <w:rsid w:val="00397B67"/>
    <w:rsid w:val="003A0D36"/>
    <w:rsid w:val="003A2D2F"/>
    <w:rsid w:val="003A42F6"/>
    <w:rsid w:val="003A43FE"/>
    <w:rsid w:val="003B0ECE"/>
    <w:rsid w:val="003B1344"/>
    <w:rsid w:val="003B590D"/>
    <w:rsid w:val="003C1922"/>
    <w:rsid w:val="003C29EB"/>
    <w:rsid w:val="003C3212"/>
    <w:rsid w:val="003C42E7"/>
    <w:rsid w:val="003D22D5"/>
    <w:rsid w:val="003D239E"/>
    <w:rsid w:val="003D5A51"/>
    <w:rsid w:val="003D7433"/>
    <w:rsid w:val="003E3F9E"/>
    <w:rsid w:val="003F4567"/>
    <w:rsid w:val="003F6DE8"/>
    <w:rsid w:val="003F74A8"/>
    <w:rsid w:val="0040121D"/>
    <w:rsid w:val="0040131C"/>
    <w:rsid w:val="0041058E"/>
    <w:rsid w:val="00414DEF"/>
    <w:rsid w:val="0041732E"/>
    <w:rsid w:val="00423523"/>
    <w:rsid w:val="00424A69"/>
    <w:rsid w:val="0042528A"/>
    <w:rsid w:val="0042631E"/>
    <w:rsid w:val="00426B1D"/>
    <w:rsid w:val="00434B39"/>
    <w:rsid w:val="004408E1"/>
    <w:rsid w:val="004435CC"/>
    <w:rsid w:val="0045788B"/>
    <w:rsid w:val="00457C7F"/>
    <w:rsid w:val="0046162A"/>
    <w:rsid w:val="00485AF5"/>
    <w:rsid w:val="00493B79"/>
    <w:rsid w:val="004B079F"/>
    <w:rsid w:val="004C3D15"/>
    <w:rsid w:val="004D5FB8"/>
    <w:rsid w:val="004E0044"/>
    <w:rsid w:val="004E0D3B"/>
    <w:rsid w:val="004E1A5C"/>
    <w:rsid w:val="004E3636"/>
    <w:rsid w:val="004E723A"/>
    <w:rsid w:val="004F4421"/>
    <w:rsid w:val="00507235"/>
    <w:rsid w:val="00507ABB"/>
    <w:rsid w:val="005110F3"/>
    <w:rsid w:val="0051342D"/>
    <w:rsid w:val="005152BA"/>
    <w:rsid w:val="005165C9"/>
    <w:rsid w:val="0052046D"/>
    <w:rsid w:val="00522B1E"/>
    <w:rsid w:val="00527119"/>
    <w:rsid w:val="00531BED"/>
    <w:rsid w:val="00547D56"/>
    <w:rsid w:val="00554318"/>
    <w:rsid w:val="0055799C"/>
    <w:rsid w:val="00562DA4"/>
    <w:rsid w:val="00573F73"/>
    <w:rsid w:val="00577EF3"/>
    <w:rsid w:val="00582EE8"/>
    <w:rsid w:val="00583F08"/>
    <w:rsid w:val="00584541"/>
    <w:rsid w:val="00584E7F"/>
    <w:rsid w:val="0059033F"/>
    <w:rsid w:val="00591629"/>
    <w:rsid w:val="005A7B43"/>
    <w:rsid w:val="005B400D"/>
    <w:rsid w:val="005BFDA3"/>
    <w:rsid w:val="005C7678"/>
    <w:rsid w:val="005D14E4"/>
    <w:rsid w:val="005D2612"/>
    <w:rsid w:val="005D3FE3"/>
    <w:rsid w:val="005F0638"/>
    <w:rsid w:val="005F6550"/>
    <w:rsid w:val="005F72E8"/>
    <w:rsid w:val="00602D9C"/>
    <w:rsid w:val="00614ED0"/>
    <w:rsid w:val="006167B1"/>
    <w:rsid w:val="00621119"/>
    <w:rsid w:val="006218AA"/>
    <w:rsid w:val="00623605"/>
    <w:rsid w:val="00641B5A"/>
    <w:rsid w:val="00641D76"/>
    <w:rsid w:val="00643665"/>
    <w:rsid w:val="006522B7"/>
    <w:rsid w:val="006602D3"/>
    <w:rsid w:val="00663E49"/>
    <w:rsid w:val="00670674"/>
    <w:rsid w:val="0067243E"/>
    <w:rsid w:val="00673519"/>
    <w:rsid w:val="006752DB"/>
    <w:rsid w:val="00695921"/>
    <w:rsid w:val="00696275"/>
    <w:rsid w:val="00697F95"/>
    <w:rsid w:val="006A534E"/>
    <w:rsid w:val="006A6D0F"/>
    <w:rsid w:val="006A719E"/>
    <w:rsid w:val="006B11B9"/>
    <w:rsid w:val="006B2352"/>
    <w:rsid w:val="006B57E0"/>
    <w:rsid w:val="006B75DE"/>
    <w:rsid w:val="006C5CE9"/>
    <w:rsid w:val="006C6AFE"/>
    <w:rsid w:val="006D3A6E"/>
    <w:rsid w:val="006D4796"/>
    <w:rsid w:val="006D4A35"/>
    <w:rsid w:val="006D74E0"/>
    <w:rsid w:val="006E7D16"/>
    <w:rsid w:val="006F382A"/>
    <w:rsid w:val="007001E1"/>
    <w:rsid w:val="007005DF"/>
    <w:rsid w:val="00713CF6"/>
    <w:rsid w:val="0072490A"/>
    <w:rsid w:val="00724B01"/>
    <w:rsid w:val="007358CC"/>
    <w:rsid w:val="00750127"/>
    <w:rsid w:val="00754F17"/>
    <w:rsid w:val="00761F22"/>
    <w:rsid w:val="00766275"/>
    <w:rsid w:val="00786A4C"/>
    <w:rsid w:val="007906DF"/>
    <w:rsid w:val="007A37B6"/>
    <w:rsid w:val="007B092D"/>
    <w:rsid w:val="007B6735"/>
    <w:rsid w:val="007C3189"/>
    <w:rsid w:val="007D317A"/>
    <w:rsid w:val="007D5719"/>
    <w:rsid w:val="007E210C"/>
    <w:rsid w:val="007E7552"/>
    <w:rsid w:val="007F4CE2"/>
    <w:rsid w:val="007F644E"/>
    <w:rsid w:val="008027CB"/>
    <w:rsid w:val="00814506"/>
    <w:rsid w:val="008178A0"/>
    <w:rsid w:val="00817DB6"/>
    <w:rsid w:val="00821B5B"/>
    <w:rsid w:val="00821B62"/>
    <w:rsid w:val="00822127"/>
    <w:rsid w:val="008611A6"/>
    <w:rsid w:val="00862FBA"/>
    <w:rsid w:val="00865145"/>
    <w:rsid w:val="00870A06"/>
    <w:rsid w:val="008750F0"/>
    <w:rsid w:val="008768EF"/>
    <w:rsid w:val="0088323F"/>
    <w:rsid w:val="00884E8F"/>
    <w:rsid w:val="008864B5"/>
    <w:rsid w:val="00897682"/>
    <w:rsid w:val="008A0DEF"/>
    <w:rsid w:val="008B15FF"/>
    <w:rsid w:val="008B2D6A"/>
    <w:rsid w:val="008B65B0"/>
    <w:rsid w:val="008C0C12"/>
    <w:rsid w:val="008C0DD7"/>
    <w:rsid w:val="008C526D"/>
    <w:rsid w:val="008C77AB"/>
    <w:rsid w:val="008D1024"/>
    <w:rsid w:val="008D3553"/>
    <w:rsid w:val="008D6086"/>
    <w:rsid w:val="008E1A77"/>
    <w:rsid w:val="008E6AED"/>
    <w:rsid w:val="008E796A"/>
    <w:rsid w:val="008F5076"/>
    <w:rsid w:val="00904676"/>
    <w:rsid w:val="0090559D"/>
    <w:rsid w:val="0090709D"/>
    <w:rsid w:val="009115D5"/>
    <w:rsid w:val="009143B1"/>
    <w:rsid w:val="0091576F"/>
    <w:rsid w:val="0091716F"/>
    <w:rsid w:val="00922107"/>
    <w:rsid w:val="00935615"/>
    <w:rsid w:val="00939BAE"/>
    <w:rsid w:val="00940BE8"/>
    <w:rsid w:val="00943D5C"/>
    <w:rsid w:val="00944796"/>
    <w:rsid w:val="009464E9"/>
    <w:rsid w:val="00947533"/>
    <w:rsid w:val="00957CC2"/>
    <w:rsid w:val="009724FA"/>
    <w:rsid w:val="00974CD6"/>
    <w:rsid w:val="00980B71"/>
    <w:rsid w:val="0098527D"/>
    <w:rsid w:val="00985D9C"/>
    <w:rsid w:val="00996015"/>
    <w:rsid w:val="00996143"/>
    <w:rsid w:val="009A47AD"/>
    <w:rsid w:val="009B212B"/>
    <w:rsid w:val="009B5232"/>
    <w:rsid w:val="009C3713"/>
    <w:rsid w:val="009D0B05"/>
    <w:rsid w:val="009D1667"/>
    <w:rsid w:val="009D2703"/>
    <w:rsid w:val="009D2FA3"/>
    <w:rsid w:val="009E1A98"/>
    <w:rsid w:val="009E24FA"/>
    <w:rsid w:val="009E4949"/>
    <w:rsid w:val="009E725F"/>
    <w:rsid w:val="009F265C"/>
    <w:rsid w:val="009F5438"/>
    <w:rsid w:val="00A034B6"/>
    <w:rsid w:val="00A03CE6"/>
    <w:rsid w:val="00A056BC"/>
    <w:rsid w:val="00A14B58"/>
    <w:rsid w:val="00A16F91"/>
    <w:rsid w:val="00A60297"/>
    <w:rsid w:val="00A64549"/>
    <w:rsid w:val="00A67EAE"/>
    <w:rsid w:val="00A71580"/>
    <w:rsid w:val="00A71D57"/>
    <w:rsid w:val="00A73086"/>
    <w:rsid w:val="00A7373F"/>
    <w:rsid w:val="00A73A83"/>
    <w:rsid w:val="00A869F4"/>
    <w:rsid w:val="00A908B4"/>
    <w:rsid w:val="00A93D2E"/>
    <w:rsid w:val="00A9590C"/>
    <w:rsid w:val="00AA0951"/>
    <w:rsid w:val="00AB4F5F"/>
    <w:rsid w:val="00AB50DD"/>
    <w:rsid w:val="00AD3E58"/>
    <w:rsid w:val="00AD6BBD"/>
    <w:rsid w:val="00AE329A"/>
    <w:rsid w:val="00AE4D5F"/>
    <w:rsid w:val="00AF16F7"/>
    <w:rsid w:val="00AF3926"/>
    <w:rsid w:val="00AF3A9C"/>
    <w:rsid w:val="00AF6D23"/>
    <w:rsid w:val="00B038DE"/>
    <w:rsid w:val="00B31440"/>
    <w:rsid w:val="00B330B6"/>
    <w:rsid w:val="00B332C4"/>
    <w:rsid w:val="00B42E5E"/>
    <w:rsid w:val="00B52BD4"/>
    <w:rsid w:val="00B539E6"/>
    <w:rsid w:val="00B5492C"/>
    <w:rsid w:val="00B552CF"/>
    <w:rsid w:val="00B55A5D"/>
    <w:rsid w:val="00B621F9"/>
    <w:rsid w:val="00B65267"/>
    <w:rsid w:val="00B74B2B"/>
    <w:rsid w:val="00B776CC"/>
    <w:rsid w:val="00B8268F"/>
    <w:rsid w:val="00B8334E"/>
    <w:rsid w:val="00B8420D"/>
    <w:rsid w:val="00B84F3E"/>
    <w:rsid w:val="00B8705E"/>
    <w:rsid w:val="00B93663"/>
    <w:rsid w:val="00BA50F7"/>
    <w:rsid w:val="00BB18F8"/>
    <w:rsid w:val="00BB5412"/>
    <w:rsid w:val="00BB5FF4"/>
    <w:rsid w:val="00BB6923"/>
    <w:rsid w:val="00BC27AC"/>
    <w:rsid w:val="00BC3D71"/>
    <w:rsid w:val="00BE0CAC"/>
    <w:rsid w:val="00BE5E79"/>
    <w:rsid w:val="00BF666E"/>
    <w:rsid w:val="00BF7130"/>
    <w:rsid w:val="00C0431C"/>
    <w:rsid w:val="00C218CC"/>
    <w:rsid w:val="00C30497"/>
    <w:rsid w:val="00C33415"/>
    <w:rsid w:val="00C37F7B"/>
    <w:rsid w:val="00C44F7D"/>
    <w:rsid w:val="00C44F80"/>
    <w:rsid w:val="00C50896"/>
    <w:rsid w:val="00C575DB"/>
    <w:rsid w:val="00C57E0F"/>
    <w:rsid w:val="00C60D07"/>
    <w:rsid w:val="00C61DD7"/>
    <w:rsid w:val="00C768E4"/>
    <w:rsid w:val="00C972F8"/>
    <w:rsid w:val="00C97400"/>
    <w:rsid w:val="00CA6DC5"/>
    <w:rsid w:val="00CA7BD4"/>
    <w:rsid w:val="00CC68EC"/>
    <w:rsid w:val="00CC7BE1"/>
    <w:rsid w:val="00CD0138"/>
    <w:rsid w:val="00CD37C0"/>
    <w:rsid w:val="00CF114B"/>
    <w:rsid w:val="00D12ECB"/>
    <w:rsid w:val="00D1589E"/>
    <w:rsid w:val="00D1E848"/>
    <w:rsid w:val="00D23506"/>
    <w:rsid w:val="00D324C7"/>
    <w:rsid w:val="00D3278D"/>
    <w:rsid w:val="00D463A7"/>
    <w:rsid w:val="00D464DA"/>
    <w:rsid w:val="00D51976"/>
    <w:rsid w:val="00D5663B"/>
    <w:rsid w:val="00D61B7C"/>
    <w:rsid w:val="00D63DFD"/>
    <w:rsid w:val="00D64D5F"/>
    <w:rsid w:val="00D7720E"/>
    <w:rsid w:val="00D83849"/>
    <w:rsid w:val="00D8561F"/>
    <w:rsid w:val="00D91A3F"/>
    <w:rsid w:val="00DA0B51"/>
    <w:rsid w:val="00DA6EFA"/>
    <w:rsid w:val="00DA70F2"/>
    <w:rsid w:val="00DB0ECA"/>
    <w:rsid w:val="00DD1254"/>
    <w:rsid w:val="00DD60FA"/>
    <w:rsid w:val="00DE1837"/>
    <w:rsid w:val="00DE7526"/>
    <w:rsid w:val="00DF0664"/>
    <w:rsid w:val="00DF5E76"/>
    <w:rsid w:val="00E00DE1"/>
    <w:rsid w:val="00E25B10"/>
    <w:rsid w:val="00E27969"/>
    <w:rsid w:val="00E31181"/>
    <w:rsid w:val="00E36A68"/>
    <w:rsid w:val="00E371FC"/>
    <w:rsid w:val="00E37477"/>
    <w:rsid w:val="00E40BA7"/>
    <w:rsid w:val="00E422A1"/>
    <w:rsid w:val="00E47229"/>
    <w:rsid w:val="00E5118D"/>
    <w:rsid w:val="00E54044"/>
    <w:rsid w:val="00E6510D"/>
    <w:rsid w:val="00E71B65"/>
    <w:rsid w:val="00E73F77"/>
    <w:rsid w:val="00E748A6"/>
    <w:rsid w:val="00E752FA"/>
    <w:rsid w:val="00E7543F"/>
    <w:rsid w:val="00E81975"/>
    <w:rsid w:val="00E84462"/>
    <w:rsid w:val="00E90D32"/>
    <w:rsid w:val="00E97448"/>
    <w:rsid w:val="00EA42F0"/>
    <w:rsid w:val="00EB0BA3"/>
    <w:rsid w:val="00EB1034"/>
    <w:rsid w:val="00EC7A99"/>
    <w:rsid w:val="00ED0B7E"/>
    <w:rsid w:val="00ED1247"/>
    <w:rsid w:val="00ED311E"/>
    <w:rsid w:val="00ED3135"/>
    <w:rsid w:val="00ED3208"/>
    <w:rsid w:val="00EE506C"/>
    <w:rsid w:val="00EF3D79"/>
    <w:rsid w:val="00EF6B7B"/>
    <w:rsid w:val="00F057E7"/>
    <w:rsid w:val="00F10718"/>
    <w:rsid w:val="00F145B1"/>
    <w:rsid w:val="00F339F4"/>
    <w:rsid w:val="00F465E2"/>
    <w:rsid w:val="00F46B4B"/>
    <w:rsid w:val="00F46DE6"/>
    <w:rsid w:val="00F51F66"/>
    <w:rsid w:val="00F5295A"/>
    <w:rsid w:val="00F66B08"/>
    <w:rsid w:val="00F750AF"/>
    <w:rsid w:val="00F770AE"/>
    <w:rsid w:val="00F829D8"/>
    <w:rsid w:val="00F91AD0"/>
    <w:rsid w:val="00F97E53"/>
    <w:rsid w:val="00FA219A"/>
    <w:rsid w:val="00FA5CE1"/>
    <w:rsid w:val="00FA65C3"/>
    <w:rsid w:val="00FA7FAB"/>
    <w:rsid w:val="00FB065E"/>
    <w:rsid w:val="00FB0AF8"/>
    <w:rsid w:val="00FB0C65"/>
    <w:rsid w:val="00FB5221"/>
    <w:rsid w:val="00FB5E1E"/>
    <w:rsid w:val="00FC549E"/>
    <w:rsid w:val="00FE65DE"/>
    <w:rsid w:val="00FE7A98"/>
    <w:rsid w:val="00FF2995"/>
    <w:rsid w:val="00FF2DBC"/>
    <w:rsid w:val="012FD8A5"/>
    <w:rsid w:val="01431298"/>
    <w:rsid w:val="01468E15"/>
    <w:rsid w:val="015C7513"/>
    <w:rsid w:val="018C3F16"/>
    <w:rsid w:val="01A33429"/>
    <w:rsid w:val="01A574B3"/>
    <w:rsid w:val="02AB79D6"/>
    <w:rsid w:val="02CA526E"/>
    <w:rsid w:val="02F96713"/>
    <w:rsid w:val="030D1947"/>
    <w:rsid w:val="034DAAFB"/>
    <w:rsid w:val="0378B114"/>
    <w:rsid w:val="03840C19"/>
    <w:rsid w:val="0393CB9B"/>
    <w:rsid w:val="03BD48BA"/>
    <w:rsid w:val="03FDD646"/>
    <w:rsid w:val="0428E4FF"/>
    <w:rsid w:val="04762634"/>
    <w:rsid w:val="04B99F0E"/>
    <w:rsid w:val="04C43286"/>
    <w:rsid w:val="052CF914"/>
    <w:rsid w:val="058216DE"/>
    <w:rsid w:val="05A3EBF0"/>
    <w:rsid w:val="05DE8B43"/>
    <w:rsid w:val="05E8320A"/>
    <w:rsid w:val="05FD6F6A"/>
    <w:rsid w:val="062A7C76"/>
    <w:rsid w:val="063F3CCB"/>
    <w:rsid w:val="06635CA1"/>
    <w:rsid w:val="06ECE570"/>
    <w:rsid w:val="0718677C"/>
    <w:rsid w:val="076123F2"/>
    <w:rsid w:val="078857B2"/>
    <w:rsid w:val="07A85361"/>
    <w:rsid w:val="07B88CFA"/>
    <w:rsid w:val="07D0E1C6"/>
    <w:rsid w:val="082286E3"/>
    <w:rsid w:val="082E1E4F"/>
    <w:rsid w:val="084F933C"/>
    <w:rsid w:val="0861E17D"/>
    <w:rsid w:val="086B69BB"/>
    <w:rsid w:val="08705F87"/>
    <w:rsid w:val="089271F9"/>
    <w:rsid w:val="08F5A071"/>
    <w:rsid w:val="0920C7B9"/>
    <w:rsid w:val="098899ED"/>
    <w:rsid w:val="09B078E6"/>
    <w:rsid w:val="09B4DBDE"/>
    <w:rsid w:val="09D342A1"/>
    <w:rsid w:val="0A232CA1"/>
    <w:rsid w:val="0A6881E5"/>
    <w:rsid w:val="0A800D5B"/>
    <w:rsid w:val="0ABB03EE"/>
    <w:rsid w:val="0B40F081"/>
    <w:rsid w:val="0B44B3BD"/>
    <w:rsid w:val="0B8367D9"/>
    <w:rsid w:val="0BDD2CFE"/>
    <w:rsid w:val="0BF9168C"/>
    <w:rsid w:val="0C21885F"/>
    <w:rsid w:val="0C272E69"/>
    <w:rsid w:val="0D1DA9C5"/>
    <w:rsid w:val="0D2A2D32"/>
    <w:rsid w:val="0D2D507B"/>
    <w:rsid w:val="0D4F9A73"/>
    <w:rsid w:val="0D4FB8AC"/>
    <w:rsid w:val="0D712970"/>
    <w:rsid w:val="0DB6F1A8"/>
    <w:rsid w:val="0DC09E99"/>
    <w:rsid w:val="0DFA49EA"/>
    <w:rsid w:val="0F26929B"/>
    <w:rsid w:val="0F3059BF"/>
    <w:rsid w:val="0F5880E0"/>
    <w:rsid w:val="0FACD95E"/>
    <w:rsid w:val="0FE92EBA"/>
    <w:rsid w:val="104CBF7B"/>
    <w:rsid w:val="10531C7E"/>
    <w:rsid w:val="10C63B74"/>
    <w:rsid w:val="11376E3B"/>
    <w:rsid w:val="1188775D"/>
    <w:rsid w:val="11941636"/>
    <w:rsid w:val="1199A151"/>
    <w:rsid w:val="11D613D9"/>
    <w:rsid w:val="1276EEFE"/>
    <w:rsid w:val="12A7FD69"/>
    <w:rsid w:val="13A392D1"/>
    <w:rsid w:val="13C57464"/>
    <w:rsid w:val="13D449FC"/>
    <w:rsid w:val="13F8FDC3"/>
    <w:rsid w:val="14106374"/>
    <w:rsid w:val="145FAB2F"/>
    <w:rsid w:val="1485BE7B"/>
    <w:rsid w:val="14C204A1"/>
    <w:rsid w:val="157822F1"/>
    <w:rsid w:val="15B57496"/>
    <w:rsid w:val="16276974"/>
    <w:rsid w:val="16336CC0"/>
    <w:rsid w:val="1648CB94"/>
    <w:rsid w:val="1658A045"/>
    <w:rsid w:val="167F41AE"/>
    <w:rsid w:val="16CC9A92"/>
    <w:rsid w:val="16ED3185"/>
    <w:rsid w:val="174DB296"/>
    <w:rsid w:val="1757B6B5"/>
    <w:rsid w:val="177765CA"/>
    <w:rsid w:val="17D85B2E"/>
    <w:rsid w:val="180C5407"/>
    <w:rsid w:val="1818ECCD"/>
    <w:rsid w:val="186C07F5"/>
    <w:rsid w:val="188ECAE6"/>
    <w:rsid w:val="18BFFE72"/>
    <w:rsid w:val="18DA3921"/>
    <w:rsid w:val="18F401E1"/>
    <w:rsid w:val="19197351"/>
    <w:rsid w:val="193D3037"/>
    <w:rsid w:val="198E899E"/>
    <w:rsid w:val="19C63154"/>
    <w:rsid w:val="19CFF352"/>
    <w:rsid w:val="19F7E66F"/>
    <w:rsid w:val="1A7D00AC"/>
    <w:rsid w:val="1A86F799"/>
    <w:rsid w:val="1ACF91F6"/>
    <w:rsid w:val="1B433D0E"/>
    <w:rsid w:val="1B4CA5C8"/>
    <w:rsid w:val="1B77382D"/>
    <w:rsid w:val="1BC145D3"/>
    <w:rsid w:val="1BCE6DB1"/>
    <w:rsid w:val="1BE38F0D"/>
    <w:rsid w:val="1C206825"/>
    <w:rsid w:val="1C5B5985"/>
    <w:rsid w:val="1C73779E"/>
    <w:rsid w:val="1C8167BF"/>
    <w:rsid w:val="1C8B47D9"/>
    <w:rsid w:val="1CBEA572"/>
    <w:rsid w:val="1CE8A636"/>
    <w:rsid w:val="1D19E4DD"/>
    <w:rsid w:val="1D5DCC90"/>
    <w:rsid w:val="1D6FC4D1"/>
    <w:rsid w:val="1D7B7B6F"/>
    <w:rsid w:val="1DAA05DC"/>
    <w:rsid w:val="1DB9FEA3"/>
    <w:rsid w:val="1DBDBFB7"/>
    <w:rsid w:val="1DF9595F"/>
    <w:rsid w:val="1EA0B274"/>
    <w:rsid w:val="1EA49297"/>
    <w:rsid w:val="1EAF23EB"/>
    <w:rsid w:val="1F5B1580"/>
    <w:rsid w:val="1F755BC1"/>
    <w:rsid w:val="1F7EA61A"/>
    <w:rsid w:val="1FB9CEA3"/>
    <w:rsid w:val="1FDB645F"/>
    <w:rsid w:val="2008FDEE"/>
    <w:rsid w:val="209449B9"/>
    <w:rsid w:val="20A33B71"/>
    <w:rsid w:val="2131728F"/>
    <w:rsid w:val="21863B19"/>
    <w:rsid w:val="21CE5CE5"/>
    <w:rsid w:val="21DC9998"/>
    <w:rsid w:val="226CE1ED"/>
    <w:rsid w:val="22CF76BD"/>
    <w:rsid w:val="236629C7"/>
    <w:rsid w:val="238485D4"/>
    <w:rsid w:val="238659F0"/>
    <w:rsid w:val="238ADE81"/>
    <w:rsid w:val="23AEC3C6"/>
    <w:rsid w:val="23DD02FB"/>
    <w:rsid w:val="246020B0"/>
    <w:rsid w:val="249B19ED"/>
    <w:rsid w:val="250DC8FF"/>
    <w:rsid w:val="2539DAC4"/>
    <w:rsid w:val="2579BC2B"/>
    <w:rsid w:val="2588DADC"/>
    <w:rsid w:val="25A6B426"/>
    <w:rsid w:val="25AA1EEB"/>
    <w:rsid w:val="25CEEBBD"/>
    <w:rsid w:val="25D5438D"/>
    <w:rsid w:val="25E895B0"/>
    <w:rsid w:val="260FF657"/>
    <w:rsid w:val="265E6E26"/>
    <w:rsid w:val="2679D24A"/>
    <w:rsid w:val="2682BEF0"/>
    <w:rsid w:val="26CE351F"/>
    <w:rsid w:val="26EC2C41"/>
    <w:rsid w:val="2703A6AC"/>
    <w:rsid w:val="271353E2"/>
    <w:rsid w:val="27344E2F"/>
    <w:rsid w:val="2735A122"/>
    <w:rsid w:val="274656EC"/>
    <w:rsid w:val="27607CAE"/>
    <w:rsid w:val="2767698D"/>
    <w:rsid w:val="276B0AA2"/>
    <w:rsid w:val="2786546F"/>
    <w:rsid w:val="2790EA1D"/>
    <w:rsid w:val="27BA5149"/>
    <w:rsid w:val="2868C4B7"/>
    <w:rsid w:val="28929789"/>
    <w:rsid w:val="28CF9213"/>
    <w:rsid w:val="28EB6133"/>
    <w:rsid w:val="291F8294"/>
    <w:rsid w:val="2929A065"/>
    <w:rsid w:val="295152BA"/>
    <w:rsid w:val="298A3E43"/>
    <w:rsid w:val="2A4CA054"/>
    <w:rsid w:val="2A579D49"/>
    <w:rsid w:val="2A63EA01"/>
    <w:rsid w:val="2A7360D0"/>
    <w:rsid w:val="2A7FF277"/>
    <w:rsid w:val="2A9267B7"/>
    <w:rsid w:val="2ACEFDE9"/>
    <w:rsid w:val="2B4200AF"/>
    <w:rsid w:val="2B537E55"/>
    <w:rsid w:val="2B6B6EBC"/>
    <w:rsid w:val="2B8CCA57"/>
    <w:rsid w:val="2BD1C49D"/>
    <w:rsid w:val="2BD8D333"/>
    <w:rsid w:val="2BE28780"/>
    <w:rsid w:val="2C28A04F"/>
    <w:rsid w:val="2CA78044"/>
    <w:rsid w:val="2CCF3408"/>
    <w:rsid w:val="2CD56ADB"/>
    <w:rsid w:val="2D084303"/>
    <w:rsid w:val="2D13BE6E"/>
    <w:rsid w:val="2D40FE60"/>
    <w:rsid w:val="2D4A99D5"/>
    <w:rsid w:val="2DC13994"/>
    <w:rsid w:val="2DC56F24"/>
    <w:rsid w:val="2DCA0147"/>
    <w:rsid w:val="2E071F2D"/>
    <w:rsid w:val="2E0EC9C0"/>
    <w:rsid w:val="2E4934BC"/>
    <w:rsid w:val="2E5FFB20"/>
    <w:rsid w:val="2E6C874D"/>
    <w:rsid w:val="2EEDBA84"/>
    <w:rsid w:val="2F0D7331"/>
    <w:rsid w:val="2F37ED8F"/>
    <w:rsid w:val="2F726235"/>
    <w:rsid w:val="30017E12"/>
    <w:rsid w:val="3013420A"/>
    <w:rsid w:val="30213255"/>
    <w:rsid w:val="30850294"/>
    <w:rsid w:val="30E3DE7E"/>
    <w:rsid w:val="30FB77B1"/>
    <w:rsid w:val="310C97BB"/>
    <w:rsid w:val="311ACFA7"/>
    <w:rsid w:val="314F21D1"/>
    <w:rsid w:val="317A3087"/>
    <w:rsid w:val="31CF7AA9"/>
    <w:rsid w:val="31FFD8C7"/>
    <w:rsid w:val="320E5B49"/>
    <w:rsid w:val="324E7CE5"/>
    <w:rsid w:val="332EB9F4"/>
    <w:rsid w:val="3336FFBD"/>
    <w:rsid w:val="334EA6C4"/>
    <w:rsid w:val="3378BF5C"/>
    <w:rsid w:val="349F8614"/>
    <w:rsid w:val="34C0B331"/>
    <w:rsid w:val="35C29589"/>
    <w:rsid w:val="35E6C1FD"/>
    <w:rsid w:val="36051D46"/>
    <w:rsid w:val="369D553E"/>
    <w:rsid w:val="36E07EE6"/>
    <w:rsid w:val="376BD162"/>
    <w:rsid w:val="37B8D9B4"/>
    <w:rsid w:val="38163D61"/>
    <w:rsid w:val="3837A080"/>
    <w:rsid w:val="3841F7C1"/>
    <w:rsid w:val="38716C07"/>
    <w:rsid w:val="387D70A4"/>
    <w:rsid w:val="38C5A0F5"/>
    <w:rsid w:val="38FE4F45"/>
    <w:rsid w:val="39244640"/>
    <w:rsid w:val="393D0B6D"/>
    <w:rsid w:val="393F071C"/>
    <w:rsid w:val="396884D3"/>
    <w:rsid w:val="39B87341"/>
    <w:rsid w:val="39E2D642"/>
    <w:rsid w:val="39F204F2"/>
    <w:rsid w:val="3AA952AC"/>
    <w:rsid w:val="3AC14425"/>
    <w:rsid w:val="3AFFCB0B"/>
    <w:rsid w:val="3B104C05"/>
    <w:rsid w:val="3B7E4779"/>
    <w:rsid w:val="3B92A100"/>
    <w:rsid w:val="3B953E68"/>
    <w:rsid w:val="3BDF4009"/>
    <w:rsid w:val="3C1726E8"/>
    <w:rsid w:val="3CA52FCC"/>
    <w:rsid w:val="3CBCAC17"/>
    <w:rsid w:val="3CC84F7E"/>
    <w:rsid w:val="3CD973A7"/>
    <w:rsid w:val="3DB0E23A"/>
    <w:rsid w:val="3DF3527B"/>
    <w:rsid w:val="3E3DE545"/>
    <w:rsid w:val="3E60AB8E"/>
    <w:rsid w:val="3E6D5A04"/>
    <w:rsid w:val="3E739204"/>
    <w:rsid w:val="3E8A546F"/>
    <w:rsid w:val="3EC5168A"/>
    <w:rsid w:val="3EC99F94"/>
    <w:rsid w:val="3ECD9552"/>
    <w:rsid w:val="3F106222"/>
    <w:rsid w:val="3F254C0C"/>
    <w:rsid w:val="3F279A77"/>
    <w:rsid w:val="3F27E53C"/>
    <w:rsid w:val="3FF6CCA3"/>
    <w:rsid w:val="40A66B70"/>
    <w:rsid w:val="414D4633"/>
    <w:rsid w:val="4188F763"/>
    <w:rsid w:val="41C922F1"/>
    <w:rsid w:val="41DD00CC"/>
    <w:rsid w:val="41DED097"/>
    <w:rsid w:val="41FD1EFF"/>
    <w:rsid w:val="42133688"/>
    <w:rsid w:val="4293E309"/>
    <w:rsid w:val="42AF26F8"/>
    <w:rsid w:val="42E4FEF6"/>
    <w:rsid w:val="42EA2FD3"/>
    <w:rsid w:val="433F5A17"/>
    <w:rsid w:val="43766FF0"/>
    <w:rsid w:val="438AA5EF"/>
    <w:rsid w:val="43F12C18"/>
    <w:rsid w:val="440AAD4C"/>
    <w:rsid w:val="443ACAF7"/>
    <w:rsid w:val="44687E2C"/>
    <w:rsid w:val="44D23328"/>
    <w:rsid w:val="44DFBF53"/>
    <w:rsid w:val="452E0A79"/>
    <w:rsid w:val="45589C37"/>
    <w:rsid w:val="45EE4D9D"/>
    <w:rsid w:val="465A2CB6"/>
    <w:rsid w:val="46A14C89"/>
    <w:rsid w:val="46E303BB"/>
    <w:rsid w:val="46EDCB91"/>
    <w:rsid w:val="47236751"/>
    <w:rsid w:val="473B320D"/>
    <w:rsid w:val="480B56BD"/>
    <w:rsid w:val="483AAEEE"/>
    <w:rsid w:val="4878F3AE"/>
    <w:rsid w:val="48966DFA"/>
    <w:rsid w:val="48A6E60F"/>
    <w:rsid w:val="490DE97C"/>
    <w:rsid w:val="4A33944F"/>
    <w:rsid w:val="4A384779"/>
    <w:rsid w:val="4A7EBB19"/>
    <w:rsid w:val="4A945124"/>
    <w:rsid w:val="4ABFADC1"/>
    <w:rsid w:val="4AC9657A"/>
    <w:rsid w:val="4AF04354"/>
    <w:rsid w:val="4B4BA8F7"/>
    <w:rsid w:val="4B67E702"/>
    <w:rsid w:val="4B6D79FB"/>
    <w:rsid w:val="4BEF04F7"/>
    <w:rsid w:val="4C23CBD7"/>
    <w:rsid w:val="4C3F56DD"/>
    <w:rsid w:val="4C4065CC"/>
    <w:rsid w:val="4CED1061"/>
    <w:rsid w:val="4D7E79D2"/>
    <w:rsid w:val="4DD30475"/>
    <w:rsid w:val="4DFB4A31"/>
    <w:rsid w:val="4E5F372E"/>
    <w:rsid w:val="4EAF1D99"/>
    <w:rsid w:val="4EB9658B"/>
    <w:rsid w:val="4EC7C95F"/>
    <w:rsid w:val="4ECE319B"/>
    <w:rsid w:val="4F38635C"/>
    <w:rsid w:val="4F762C12"/>
    <w:rsid w:val="4F7EB161"/>
    <w:rsid w:val="4FAF49D3"/>
    <w:rsid w:val="50A5FED9"/>
    <w:rsid w:val="50B7DD57"/>
    <w:rsid w:val="50D57172"/>
    <w:rsid w:val="511BC4A8"/>
    <w:rsid w:val="51341DCB"/>
    <w:rsid w:val="5175E3A2"/>
    <w:rsid w:val="51F8EDF9"/>
    <w:rsid w:val="522070EA"/>
    <w:rsid w:val="522DE6B5"/>
    <w:rsid w:val="526DCB0F"/>
    <w:rsid w:val="52CB25E0"/>
    <w:rsid w:val="52F4C3E9"/>
    <w:rsid w:val="53220F7D"/>
    <w:rsid w:val="5350D7DE"/>
    <w:rsid w:val="5373173C"/>
    <w:rsid w:val="53799845"/>
    <w:rsid w:val="53967D46"/>
    <w:rsid w:val="53FEBE3C"/>
    <w:rsid w:val="5408A797"/>
    <w:rsid w:val="5425217D"/>
    <w:rsid w:val="5492F1E2"/>
    <w:rsid w:val="54E5E52E"/>
    <w:rsid w:val="560C2437"/>
    <w:rsid w:val="564089AA"/>
    <w:rsid w:val="567EAD21"/>
    <w:rsid w:val="56A8498D"/>
    <w:rsid w:val="56C0FA07"/>
    <w:rsid w:val="56D99A21"/>
    <w:rsid w:val="5774D593"/>
    <w:rsid w:val="5780490E"/>
    <w:rsid w:val="580C8A6C"/>
    <w:rsid w:val="58101AE3"/>
    <w:rsid w:val="583F557F"/>
    <w:rsid w:val="588F2015"/>
    <w:rsid w:val="58BA3539"/>
    <w:rsid w:val="5910EA0A"/>
    <w:rsid w:val="5923EDAE"/>
    <w:rsid w:val="594B0BDA"/>
    <w:rsid w:val="598A2C8A"/>
    <w:rsid w:val="598AEF6E"/>
    <w:rsid w:val="59DE687D"/>
    <w:rsid w:val="5A519163"/>
    <w:rsid w:val="5A589428"/>
    <w:rsid w:val="5B57E161"/>
    <w:rsid w:val="5B7B807D"/>
    <w:rsid w:val="5B7CFE4B"/>
    <w:rsid w:val="5B8BF3FF"/>
    <w:rsid w:val="5BA592C8"/>
    <w:rsid w:val="5C15CE18"/>
    <w:rsid w:val="5C2EAA26"/>
    <w:rsid w:val="5C898717"/>
    <w:rsid w:val="5CAFCBE6"/>
    <w:rsid w:val="5CC89992"/>
    <w:rsid w:val="5D18C8DE"/>
    <w:rsid w:val="5D57D21B"/>
    <w:rsid w:val="5D8EB5F9"/>
    <w:rsid w:val="5DFF6E7F"/>
    <w:rsid w:val="5E40A22F"/>
    <w:rsid w:val="5E59F96F"/>
    <w:rsid w:val="5E5DDAFF"/>
    <w:rsid w:val="5E735DF8"/>
    <w:rsid w:val="5F061FB3"/>
    <w:rsid w:val="5F0EC7DC"/>
    <w:rsid w:val="5F225DAF"/>
    <w:rsid w:val="5FAD453D"/>
    <w:rsid w:val="5FBE243F"/>
    <w:rsid w:val="5FDBF7AB"/>
    <w:rsid w:val="5FF66687"/>
    <w:rsid w:val="5FFDEB84"/>
    <w:rsid w:val="6034CF44"/>
    <w:rsid w:val="603B1456"/>
    <w:rsid w:val="606F2837"/>
    <w:rsid w:val="610C89A6"/>
    <w:rsid w:val="617DCA7A"/>
    <w:rsid w:val="61AAB3B2"/>
    <w:rsid w:val="6215BBC1"/>
    <w:rsid w:val="6238E8A8"/>
    <w:rsid w:val="6272F4C3"/>
    <w:rsid w:val="62B222E5"/>
    <w:rsid w:val="62E1B63E"/>
    <w:rsid w:val="63052369"/>
    <w:rsid w:val="637AB232"/>
    <w:rsid w:val="63ADF6A6"/>
    <w:rsid w:val="63BE9034"/>
    <w:rsid w:val="63C8AA79"/>
    <w:rsid w:val="63D43952"/>
    <w:rsid w:val="64460623"/>
    <w:rsid w:val="65042D1E"/>
    <w:rsid w:val="65672445"/>
    <w:rsid w:val="65817686"/>
    <w:rsid w:val="658649A1"/>
    <w:rsid w:val="658D4C24"/>
    <w:rsid w:val="6598B19D"/>
    <w:rsid w:val="65ADF668"/>
    <w:rsid w:val="65B8D2B5"/>
    <w:rsid w:val="66690641"/>
    <w:rsid w:val="667A7259"/>
    <w:rsid w:val="66A1CCB4"/>
    <w:rsid w:val="66AD8423"/>
    <w:rsid w:val="66AE8D37"/>
    <w:rsid w:val="66BE15A0"/>
    <w:rsid w:val="670AC1C9"/>
    <w:rsid w:val="674FA49D"/>
    <w:rsid w:val="67599653"/>
    <w:rsid w:val="675D1687"/>
    <w:rsid w:val="67C12644"/>
    <w:rsid w:val="67CEA6A0"/>
    <w:rsid w:val="67EA8C60"/>
    <w:rsid w:val="68129BD7"/>
    <w:rsid w:val="6844F2F0"/>
    <w:rsid w:val="68656BF0"/>
    <w:rsid w:val="6877A215"/>
    <w:rsid w:val="688D8A05"/>
    <w:rsid w:val="68B641C2"/>
    <w:rsid w:val="68C3623A"/>
    <w:rsid w:val="68D42CC6"/>
    <w:rsid w:val="6911CC39"/>
    <w:rsid w:val="6923E1CE"/>
    <w:rsid w:val="6933DBF8"/>
    <w:rsid w:val="6947A785"/>
    <w:rsid w:val="69978ABB"/>
    <w:rsid w:val="69BAC071"/>
    <w:rsid w:val="69C4FCC9"/>
    <w:rsid w:val="69EF08F1"/>
    <w:rsid w:val="6A7B199A"/>
    <w:rsid w:val="6A9A849A"/>
    <w:rsid w:val="6AC2791A"/>
    <w:rsid w:val="6B01B0AF"/>
    <w:rsid w:val="6B080F61"/>
    <w:rsid w:val="6B1AA2E3"/>
    <w:rsid w:val="6B3ECB24"/>
    <w:rsid w:val="6C04213E"/>
    <w:rsid w:val="6C26321B"/>
    <w:rsid w:val="6C56F047"/>
    <w:rsid w:val="6C872057"/>
    <w:rsid w:val="6C88F3F1"/>
    <w:rsid w:val="6C92F6F9"/>
    <w:rsid w:val="6CF5EFB0"/>
    <w:rsid w:val="6D287650"/>
    <w:rsid w:val="6D7E2327"/>
    <w:rsid w:val="6D8B5FDF"/>
    <w:rsid w:val="6D8EBA24"/>
    <w:rsid w:val="6DAACF90"/>
    <w:rsid w:val="6E8BEB01"/>
    <w:rsid w:val="6ECD957A"/>
    <w:rsid w:val="6F025D1F"/>
    <w:rsid w:val="6F15A103"/>
    <w:rsid w:val="6F3E410E"/>
    <w:rsid w:val="6F52E344"/>
    <w:rsid w:val="6F684FED"/>
    <w:rsid w:val="6FB24870"/>
    <w:rsid w:val="6FB4E4B6"/>
    <w:rsid w:val="6FCA6256"/>
    <w:rsid w:val="6FDC6926"/>
    <w:rsid w:val="700E8163"/>
    <w:rsid w:val="70356614"/>
    <w:rsid w:val="7035970F"/>
    <w:rsid w:val="70A4C153"/>
    <w:rsid w:val="7143A758"/>
    <w:rsid w:val="72246557"/>
    <w:rsid w:val="72554072"/>
    <w:rsid w:val="725C5F8C"/>
    <w:rsid w:val="72993092"/>
    <w:rsid w:val="73238997"/>
    <w:rsid w:val="7327D416"/>
    <w:rsid w:val="73412D26"/>
    <w:rsid w:val="7349857E"/>
    <w:rsid w:val="738AF8B2"/>
    <w:rsid w:val="738D6DCD"/>
    <w:rsid w:val="7390A6F3"/>
    <w:rsid w:val="73BCBBE3"/>
    <w:rsid w:val="73EC1952"/>
    <w:rsid w:val="743BE052"/>
    <w:rsid w:val="74459C89"/>
    <w:rsid w:val="7462433F"/>
    <w:rsid w:val="74659A00"/>
    <w:rsid w:val="74935986"/>
    <w:rsid w:val="74D886C3"/>
    <w:rsid w:val="754FE83C"/>
    <w:rsid w:val="7563895E"/>
    <w:rsid w:val="75C9BAD1"/>
    <w:rsid w:val="75F87DCC"/>
    <w:rsid w:val="76365D5E"/>
    <w:rsid w:val="76FAE5DB"/>
    <w:rsid w:val="774DB470"/>
    <w:rsid w:val="77BDF235"/>
    <w:rsid w:val="782A0B98"/>
    <w:rsid w:val="78A240DD"/>
    <w:rsid w:val="78DC24D4"/>
    <w:rsid w:val="78E7E42B"/>
    <w:rsid w:val="78F12874"/>
    <w:rsid w:val="7908C965"/>
    <w:rsid w:val="7963ECA9"/>
    <w:rsid w:val="799F2387"/>
    <w:rsid w:val="79D0A85B"/>
    <w:rsid w:val="7A38D253"/>
    <w:rsid w:val="7A49E547"/>
    <w:rsid w:val="7A4ABF28"/>
    <w:rsid w:val="7AB11A45"/>
    <w:rsid w:val="7ADB8757"/>
    <w:rsid w:val="7B2D7F45"/>
    <w:rsid w:val="7B5CA259"/>
    <w:rsid w:val="7B9DC23B"/>
    <w:rsid w:val="7C723AAF"/>
    <w:rsid w:val="7CE5FEE9"/>
    <w:rsid w:val="7D1D556F"/>
    <w:rsid w:val="7D2B1DE2"/>
    <w:rsid w:val="7D3634BA"/>
    <w:rsid w:val="7D4A4999"/>
    <w:rsid w:val="7D4C5C3D"/>
    <w:rsid w:val="7D57166D"/>
    <w:rsid w:val="7E624346"/>
    <w:rsid w:val="7E9CCF31"/>
    <w:rsid w:val="7EBA809B"/>
    <w:rsid w:val="7F5923E3"/>
    <w:rsid w:val="7F833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88F2015"/>
  <w15:chartTrackingRefBased/>
  <w15:docId w15:val="{490DCE17-12A8-454D-ADE5-67B35B52A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5910E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0dfda8942a5c79331ee6e0d1f814189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4d313df37cc51e578daa7f6737a4aa7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46C5F5-2677-44C3-9362-439149707E78}"/>
</file>

<file path=customXml/itemProps2.xml><?xml version="1.0" encoding="utf-8"?>
<ds:datastoreItem xmlns:ds="http://schemas.openxmlformats.org/officeDocument/2006/customXml" ds:itemID="{E25DE406-35F7-4BD7-8BF2-3DC996AFEFB4}"/>
</file>

<file path=customXml/itemProps3.xml><?xml version="1.0" encoding="utf-8"?>
<ds:datastoreItem xmlns:ds="http://schemas.openxmlformats.org/officeDocument/2006/customXml" ds:itemID="{CB53C306-89EC-45A0-9C32-CAB510385C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STIVEN ARIAS SUAREZ</dc:creator>
  <cp:keywords/>
  <dc:description/>
  <cp:lastModifiedBy>ASUNTOS LEGISLATIVOS MINMINAS</cp:lastModifiedBy>
  <cp:revision>112</cp:revision>
  <dcterms:created xsi:type="dcterms:W3CDTF">2026-04-21T19:00:00Z</dcterms:created>
  <dcterms:modified xsi:type="dcterms:W3CDTF">2026-05-28T16:24:03Z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y fmtid="{D5CDD505-2E9C-101B-9397-08002B2CF9AE}" pid="3" name="MediaServiceImageTags">
    <vt:lpwstr/>
  </property>
</Properties>
</file>